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5CA2FB" w14:textId="68C00DDF" w:rsidR="00852DC0" w:rsidRDefault="00370A90" w:rsidP="00F11B2E">
      <w:pPr>
        <w:ind w:left="-142"/>
        <w:rPr>
          <w:rFonts w:asciiTheme="minorHAnsi" w:hAnsiTheme="minorHAnsi"/>
          <w:b/>
          <w:color w:val="000000" w:themeColor="text1"/>
          <w:sz w:val="28"/>
          <w:szCs w:val="28"/>
          <w:u w:val="single"/>
        </w:rPr>
      </w:pPr>
      <w:r>
        <w:rPr>
          <w:rFonts w:asciiTheme="minorHAnsi" w:hAnsiTheme="minorHAnsi"/>
          <w:b/>
          <w:color w:val="000000" w:themeColor="text1"/>
          <w:sz w:val="28"/>
          <w:szCs w:val="28"/>
          <w:u w:val="single"/>
        </w:rPr>
        <w:t xml:space="preserve"> </w:t>
      </w:r>
      <w:r w:rsidR="00852DC0" w:rsidRPr="00A74803">
        <w:rPr>
          <w:rFonts w:asciiTheme="minorHAnsi" w:hAnsiTheme="minorHAnsi"/>
          <w:b/>
          <w:color w:val="000000" w:themeColor="text1"/>
          <w:sz w:val="28"/>
          <w:szCs w:val="28"/>
          <w:u w:val="single"/>
        </w:rPr>
        <w:t xml:space="preserve">Algemene </w:t>
      </w:r>
      <w:r w:rsidR="00DF05F3" w:rsidRPr="00A74803">
        <w:rPr>
          <w:rFonts w:asciiTheme="minorHAnsi" w:hAnsiTheme="minorHAnsi"/>
          <w:b/>
          <w:color w:val="000000" w:themeColor="text1"/>
          <w:sz w:val="28"/>
          <w:szCs w:val="28"/>
          <w:u w:val="single"/>
        </w:rPr>
        <w:t xml:space="preserve">offerte-, leverings- en betalingsvoorwaarden van de leden van de sectie </w:t>
      </w:r>
      <w:r w:rsidR="00852DC0" w:rsidRPr="00A74803">
        <w:rPr>
          <w:rFonts w:asciiTheme="minorHAnsi" w:hAnsiTheme="minorHAnsi"/>
          <w:b/>
          <w:color w:val="000000" w:themeColor="text1"/>
          <w:sz w:val="28"/>
          <w:szCs w:val="28"/>
          <w:u w:val="single"/>
        </w:rPr>
        <w:t>interieurbouw</w:t>
      </w:r>
      <w:r w:rsidR="00DF05F3" w:rsidRPr="00A74803">
        <w:rPr>
          <w:rFonts w:asciiTheme="minorHAnsi" w:hAnsiTheme="minorHAnsi"/>
          <w:b/>
          <w:color w:val="000000" w:themeColor="text1"/>
          <w:sz w:val="28"/>
          <w:szCs w:val="28"/>
          <w:u w:val="single"/>
        </w:rPr>
        <w:t xml:space="preserve"> van </w:t>
      </w:r>
      <w:r w:rsidR="00502CBD" w:rsidRPr="00A74803">
        <w:rPr>
          <w:rFonts w:asciiTheme="minorHAnsi" w:hAnsiTheme="minorHAnsi"/>
          <w:b/>
          <w:color w:val="000000" w:themeColor="text1"/>
          <w:sz w:val="28"/>
          <w:szCs w:val="28"/>
          <w:u w:val="single"/>
        </w:rPr>
        <w:t xml:space="preserve">Koninklijke </w:t>
      </w:r>
      <w:r w:rsidR="006A52F1" w:rsidRPr="00A74803">
        <w:rPr>
          <w:rFonts w:asciiTheme="minorHAnsi" w:hAnsiTheme="minorHAnsi"/>
          <w:b/>
          <w:color w:val="000000" w:themeColor="text1"/>
          <w:sz w:val="28"/>
          <w:szCs w:val="28"/>
          <w:u w:val="single"/>
        </w:rPr>
        <w:t xml:space="preserve">CBM </w:t>
      </w:r>
    </w:p>
    <w:p w14:paraId="17E55C7D" w14:textId="77777777" w:rsidR="008028F2" w:rsidRPr="008028F2" w:rsidRDefault="008028F2" w:rsidP="00F11B2E">
      <w:pPr>
        <w:spacing w:line="240" w:lineRule="auto"/>
        <w:ind w:left="-142"/>
        <w:rPr>
          <w:rFonts w:cs="Arial"/>
          <w:color w:val="000000" w:themeColor="text1"/>
          <w:sz w:val="16"/>
          <w:szCs w:val="16"/>
        </w:rPr>
      </w:pPr>
      <w:r>
        <w:rPr>
          <w:rFonts w:cs="Arial"/>
          <w:color w:val="000000" w:themeColor="text1"/>
          <w:sz w:val="16"/>
          <w:szCs w:val="16"/>
        </w:rPr>
        <w:br/>
      </w:r>
      <w:r w:rsidRPr="008028F2">
        <w:rPr>
          <w:rFonts w:cs="Arial"/>
          <w:color w:val="000000" w:themeColor="text1"/>
          <w:sz w:val="16"/>
          <w:szCs w:val="16"/>
        </w:rPr>
        <w:t>Gedeponeerd ter Griffie van de Rechtbank Noord-Holland te Haarlem, d.d. 4 september 2018 onder nummer 39/2018.</w:t>
      </w:r>
    </w:p>
    <w:p w14:paraId="5519F110" w14:textId="77777777" w:rsidR="00852DC0" w:rsidRPr="00A74803" w:rsidRDefault="00852DC0" w:rsidP="00F11B2E">
      <w:pPr>
        <w:ind w:right="-284" w:hanging="142"/>
        <w:rPr>
          <w:rFonts w:asciiTheme="minorHAnsi" w:hAnsiTheme="minorHAnsi"/>
          <w:color w:val="000000" w:themeColor="text1"/>
          <w:szCs w:val="20"/>
        </w:rPr>
      </w:pPr>
    </w:p>
    <w:p w14:paraId="5F41E1DB" w14:textId="77777777" w:rsidR="00D849A8" w:rsidRDefault="00D849A8" w:rsidP="00D849A8">
      <w:pPr>
        <w:spacing w:line="240" w:lineRule="auto"/>
        <w:ind w:left="284" w:hanging="284"/>
        <w:rPr>
          <w:rFonts w:cs="Arial"/>
          <w:b/>
          <w:color w:val="000000" w:themeColor="text1"/>
          <w:sz w:val="14"/>
          <w:szCs w:val="14"/>
        </w:rPr>
        <w:sectPr w:rsidR="00D849A8" w:rsidSect="00F11B2E">
          <w:headerReference w:type="default" r:id="rId8"/>
          <w:pgSz w:w="11906" w:h="16838"/>
          <w:pgMar w:top="1276" w:right="1417" w:bottom="851" w:left="1417" w:header="709" w:footer="709" w:gutter="0"/>
          <w:cols w:space="708"/>
          <w:docGrid w:linePitch="360"/>
        </w:sectPr>
      </w:pPr>
    </w:p>
    <w:p w14:paraId="7D826FBD" w14:textId="77777777" w:rsidR="00852DC0" w:rsidRPr="000B33FC" w:rsidRDefault="00852DC0" w:rsidP="00D849A8">
      <w:pPr>
        <w:spacing w:line="240" w:lineRule="auto"/>
        <w:ind w:left="284" w:hanging="284"/>
        <w:rPr>
          <w:rFonts w:cs="Arial"/>
          <w:b/>
          <w:color w:val="000000" w:themeColor="text1"/>
          <w:sz w:val="14"/>
          <w:szCs w:val="14"/>
        </w:rPr>
      </w:pPr>
      <w:r w:rsidRPr="000B33FC">
        <w:rPr>
          <w:rFonts w:cs="Arial"/>
          <w:b/>
          <w:color w:val="000000" w:themeColor="text1"/>
          <w:sz w:val="14"/>
          <w:szCs w:val="14"/>
        </w:rPr>
        <w:t>ARTIKEL 1 TOEPASSELIJKHEID</w:t>
      </w:r>
    </w:p>
    <w:p w14:paraId="1005960E" w14:textId="77777777" w:rsidR="00852DC0" w:rsidRPr="000B33FC" w:rsidRDefault="00852DC0" w:rsidP="00D849A8">
      <w:pPr>
        <w:pStyle w:val="Lijstalinea"/>
        <w:numPr>
          <w:ilvl w:val="0"/>
          <w:numId w:val="7"/>
        </w:numPr>
        <w:tabs>
          <w:tab w:val="clear" w:pos="357"/>
          <w:tab w:val="clear" w:pos="567"/>
          <w:tab w:val="clear" w:pos="851"/>
          <w:tab w:val="clear" w:pos="1134"/>
        </w:tabs>
        <w:spacing w:line="240" w:lineRule="auto"/>
        <w:ind w:left="284" w:hanging="284"/>
        <w:rPr>
          <w:rFonts w:cs="Arial"/>
          <w:color w:val="000000" w:themeColor="text1"/>
          <w:sz w:val="14"/>
          <w:szCs w:val="14"/>
        </w:rPr>
      </w:pPr>
      <w:r w:rsidRPr="000B33FC">
        <w:rPr>
          <w:rFonts w:cs="Arial"/>
          <w:color w:val="000000" w:themeColor="text1"/>
          <w:sz w:val="14"/>
          <w:szCs w:val="14"/>
        </w:rPr>
        <w:t xml:space="preserve">Deze voorwaarden zijn van toepassing op alle overeenkomsten en offertes afkomstig van de opdrachtnemer, ongeacht of de opdracht door middel van inschrijving op aanbesteding of op een andere manier is verkregen. </w:t>
      </w:r>
    </w:p>
    <w:p w14:paraId="415A5C3F" w14:textId="77777777" w:rsidR="00852DC0" w:rsidRPr="000B33FC" w:rsidRDefault="00852DC0" w:rsidP="00D849A8">
      <w:pPr>
        <w:pStyle w:val="Lijstalinea"/>
        <w:numPr>
          <w:ilvl w:val="0"/>
          <w:numId w:val="7"/>
        </w:numPr>
        <w:tabs>
          <w:tab w:val="clear" w:pos="357"/>
          <w:tab w:val="clear" w:pos="567"/>
          <w:tab w:val="clear" w:pos="851"/>
          <w:tab w:val="clear" w:pos="1134"/>
        </w:tabs>
        <w:spacing w:line="240" w:lineRule="auto"/>
        <w:ind w:left="284" w:hanging="284"/>
        <w:rPr>
          <w:rFonts w:cs="Arial"/>
          <w:color w:val="000000" w:themeColor="text1"/>
          <w:sz w:val="14"/>
          <w:szCs w:val="14"/>
        </w:rPr>
      </w:pPr>
      <w:r w:rsidRPr="000B33FC">
        <w:rPr>
          <w:rFonts w:cs="Arial"/>
          <w:color w:val="000000" w:themeColor="text1"/>
          <w:sz w:val="14"/>
          <w:szCs w:val="14"/>
        </w:rPr>
        <w:t xml:space="preserve">Het CBM-lid dat deze voorwaarden gebruikt wordt aangeduid als opdrachtnemer. De wederpartij wordt aangeduid als opdrachtgever. </w:t>
      </w:r>
    </w:p>
    <w:p w14:paraId="4291A977" w14:textId="77777777" w:rsidR="00852DC0" w:rsidRPr="000B33FC" w:rsidRDefault="00852DC0" w:rsidP="00D849A8">
      <w:pPr>
        <w:pStyle w:val="Lijstalinea"/>
        <w:numPr>
          <w:ilvl w:val="0"/>
          <w:numId w:val="7"/>
        </w:numPr>
        <w:tabs>
          <w:tab w:val="clear" w:pos="357"/>
          <w:tab w:val="clear" w:pos="567"/>
          <w:tab w:val="clear" w:pos="851"/>
          <w:tab w:val="clear" w:pos="1134"/>
        </w:tabs>
        <w:spacing w:line="240" w:lineRule="auto"/>
        <w:ind w:left="284" w:hanging="284"/>
        <w:rPr>
          <w:rFonts w:cs="Arial"/>
          <w:color w:val="000000" w:themeColor="text1"/>
          <w:sz w:val="14"/>
          <w:szCs w:val="14"/>
        </w:rPr>
      </w:pPr>
      <w:r w:rsidRPr="000B33FC">
        <w:rPr>
          <w:rFonts w:cs="Arial"/>
          <w:color w:val="000000" w:themeColor="text1"/>
          <w:sz w:val="14"/>
          <w:szCs w:val="14"/>
        </w:rPr>
        <w:t xml:space="preserve">De door de opdrachtgever gehanteerde algemene (inschrijvings)voorwaarden zijn niet van toepassing, tenzij deze uitdrukkelijk schriftelijk door de opdrachtnemer zijn aanvaard. </w:t>
      </w:r>
    </w:p>
    <w:p w14:paraId="691F0621" w14:textId="77777777" w:rsidR="00852DC0" w:rsidRPr="000B33FC" w:rsidRDefault="00852DC0" w:rsidP="00D849A8">
      <w:pPr>
        <w:spacing w:line="240" w:lineRule="auto"/>
        <w:rPr>
          <w:rFonts w:cs="Arial"/>
          <w:color w:val="000000" w:themeColor="text1"/>
          <w:sz w:val="14"/>
          <w:szCs w:val="14"/>
        </w:rPr>
      </w:pPr>
    </w:p>
    <w:p w14:paraId="663B2043" w14:textId="77777777" w:rsidR="00852DC0" w:rsidRPr="000B33FC" w:rsidRDefault="00852DC0" w:rsidP="00D849A8">
      <w:pPr>
        <w:spacing w:line="240" w:lineRule="auto"/>
        <w:rPr>
          <w:rFonts w:cs="Arial"/>
          <w:b/>
          <w:color w:val="000000" w:themeColor="text1"/>
          <w:sz w:val="14"/>
          <w:szCs w:val="14"/>
        </w:rPr>
      </w:pPr>
      <w:r w:rsidRPr="000B33FC">
        <w:rPr>
          <w:rFonts w:cs="Arial"/>
          <w:b/>
          <w:color w:val="000000" w:themeColor="text1"/>
          <w:sz w:val="14"/>
          <w:szCs w:val="14"/>
        </w:rPr>
        <w:t>ARTIKEL 2 OFFERTES</w:t>
      </w:r>
    </w:p>
    <w:p w14:paraId="0551A959" w14:textId="77777777" w:rsidR="00852DC0" w:rsidRPr="000B33FC" w:rsidRDefault="00852DC0" w:rsidP="00D849A8">
      <w:pPr>
        <w:pStyle w:val="Lijstalinea"/>
        <w:numPr>
          <w:ilvl w:val="0"/>
          <w:numId w:val="8"/>
        </w:numPr>
        <w:tabs>
          <w:tab w:val="clear" w:pos="357"/>
          <w:tab w:val="clear" w:pos="567"/>
          <w:tab w:val="clear" w:pos="851"/>
          <w:tab w:val="clear" w:pos="1134"/>
        </w:tabs>
        <w:spacing w:line="240" w:lineRule="auto"/>
        <w:ind w:left="284" w:hanging="284"/>
        <w:rPr>
          <w:rFonts w:cs="Arial"/>
          <w:color w:val="000000" w:themeColor="text1"/>
          <w:sz w:val="14"/>
          <w:szCs w:val="14"/>
        </w:rPr>
      </w:pPr>
      <w:r w:rsidRPr="000B33FC">
        <w:rPr>
          <w:rFonts w:cs="Arial"/>
          <w:color w:val="000000" w:themeColor="text1"/>
          <w:sz w:val="14"/>
          <w:szCs w:val="14"/>
        </w:rPr>
        <w:t xml:space="preserve">Alle geoffreerde prijzen zijn netto, exclusief omzetbelasting, en zijn gebaseerd op uitvoering in de normale werktijden. Een offerte is voor opdrachtnemer alleen bindend als dat uitdrukkelijk schriftelijk is vermeld. Een offerte die voor opdrachtnemer op grond van het hier bepaalde bindend is, vervalt na verloop van 30 dagen na de offertedatum. </w:t>
      </w:r>
    </w:p>
    <w:p w14:paraId="28DA6A3D" w14:textId="77777777" w:rsidR="00852DC0" w:rsidRPr="000B33FC" w:rsidRDefault="00852DC0" w:rsidP="00D849A8">
      <w:pPr>
        <w:pStyle w:val="Lijstalinea"/>
        <w:numPr>
          <w:ilvl w:val="0"/>
          <w:numId w:val="8"/>
        </w:numPr>
        <w:tabs>
          <w:tab w:val="clear" w:pos="357"/>
          <w:tab w:val="clear" w:pos="567"/>
          <w:tab w:val="clear" w:pos="851"/>
          <w:tab w:val="clear" w:pos="1134"/>
        </w:tabs>
        <w:spacing w:line="240" w:lineRule="auto"/>
        <w:ind w:left="284" w:hanging="284"/>
        <w:rPr>
          <w:rFonts w:cs="Arial"/>
          <w:color w:val="000000" w:themeColor="text1"/>
          <w:sz w:val="14"/>
          <w:szCs w:val="14"/>
        </w:rPr>
      </w:pPr>
      <w:r w:rsidRPr="000B33FC">
        <w:rPr>
          <w:rFonts w:cs="Arial"/>
          <w:color w:val="000000" w:themeColor="text1"/>
          <w:sz w:val="14"/>
          <w:szCs w:val="14"/>
        </w:rPr>
        <w:t xml:space="preserve">Als opdrachtgever aan opdrachtnemer gegevens, tekeningen en dergelijke verstrekt, mag opdrachtnemer uitgaan van de juistheid en volledigheid hiervan en zal hij zijn aanbieding hierop baseren. </w:t>
      </w:r>
    </w:p>
    <w:p w14:paraId="5E2A74C2" w14:textId="77777777" w:rsidR="00852DC0" w:rsidRPr="000B33FC" w:rsidRDefault="00852DC0" w:rsidP="00D849A8">
      <w:pPr>
        <w:pStyle w:val="Lijstalinea"/>
        <w:numPr>
          <w:ilvl w:val="0"/>
          <w:numId w:val="8"/>
        </w:numPr>
        <w:spacing w:line="240" w:lineRule="auto"/>
        <w:ind w:left="284" w:hanging="284"/>
        <w:rPr>
          <w:rFonts w:cs="Arial"/>
          <w:color w:val="000000" w:themeColor="text1"/>
          <w:sz w:val="14"/>
          <w:szCs w:val="14"/>
        </w:rPr>
      </w:pPr>
      <w:r w:rsidRPr="000B33FC">
        <w:rPr>
          <w:rFonts w:cs="Arial"/>
          <w:color w:val="000000" w:themeColor="text1"/>
          <w:sz w:val="14"/>
          <w:szCs w:val="14"/>
        </w:rPr>
        <w:t>Opdrachtnemer heeft het recht om verhogingen opgetreden in lonen, grondstofprijzen, vervoerskosten, wisselkoersen, verzekeringspremies en heffingen van overheidswege (met name belastingen) aan opdrachtgever door te bereken</w:t>
      </w:r>
      <w:r w:rsidR="002A5939" w:rsidRPr="000B33FC">
        <w:rPr>
          <w:rFonts w:cs="Arial"/>
          <w:color w:val="000000" w:themeColor="text1"/>
          <w:sz w:val="14"/>
          <w:szCs w:val="14"/>
        </w:rPr>
        <w:t>en</w:t>
      </w:r>
      <w:r w:rsidRPr="000B33FC">
        <w:rPr>
          <w:rFonts w:cs="Arial"/>
          <w:color w:val="000000" w:themeColor="text1"/>
          <w:sz w:val="14"/>
          <w:szCs w:val="14"/>
        </w:rPr>
        <w:t xml:space="preserve"> voor die werkzaamheden en/of te monteren (gedeelten van) inrichtingen die op het moment van ingaan van die verhogingen nog door opdrachtnemer verricht en/of geleverd moeten worden. </w:t>
      </w:r>
    </w:p>
    <w:p w14:paraId="1DCE2513" w14:textId="77777777" w:rsidR="00C96C76" w:rsidRPr="000B33FC" w:rsidRDefault="00852DC0" w:rsidP="00D849A8">
      <w:pPr>
        <w:pStyle w:val="Lijstalinea"/>
        <w:numPr>
          <w:ilvl w:val="0"/>
          <w:numId w:val="8"/>
        </w:numPr>
        <w:spacing w:line="240" w:lineRule="auto"/>
        <w:ind w:left="284" w:hanging="284"/>
        <w:rPr>
          <w:rFonts w:cs="Arial"/>
          <w:color w:val="000000" w:themeColor="text1"/>
          <w:sz w:val="14"/>
          <w:szCs w:val="14"/>
        </w:rPr>
      </w:pPr>
      <w:r w:rsidRPr="000B33FC">
        <w:rPr>
          <w:rFonts w:cs="Arial"/>
          <w:color w:val="000000" w:themeColor="text1"/>
          <w:sz w:val="14"/>
          <w:szCs w:val="14"/>
        </w:rPr>
        <w:t>De opdrachtnemer behoudt zich het recht voor tot kleine wijzigingen in de constructie, voor zover hierdoor geen wezenlijk</w:t>
      </w:r>
      <w:r w:rsidR="002A5939" w:rsidRPr="000B33FC">
        <w:rPr>
          <w:rFonts w:cs="Arial"/>
          <w:color w:val="000000" w:themeColor="text1"/>
          <w:sz w:val="14"/>
          <w:szCs w:val="14"/>
        </w:rPr>
        <w:t>e</w:t>
      </w:r>
      <w:r w:rsidRPr="000B33FC">
        <w:rPr>
          <w:rFonts w:cs="Arial"/>
          <w:color w:val="000000" w:themeColor="text1"/>
          <w:sz w:val="14"/>
          <w:szCs w:val="14"/>
        </w:rPr>
        <w:t xml:space="preserve"> verandering in het werk wordt gebracht. </w:t>
      </w:r>
      <w:r w:rsidR="00C96C76" w:rsidRPr="000B33FC">
        <w:rPr>
          <w:rFonts w:cs="Arial"/>
          <w:color w:val="000000" w:themeColor="text1"/>
          <w:sz w:val="14"/>
          <w:szCs w:val="14"/>
        </w:rPr>
        <w:t>Met inachtneming van het bepaalde in lid 3 van dit artikel zijn de geo</w:t>
      </w:r>
      <w:r w:rsidR="003811B8" w:rsidRPr="000B33FC">
        <w:rPr>
          <w:rFonts w:cs="Arial"/>
          <w:color w:val="000000" w:themeColor="text1"/>
          <w:sz w:val="14"/>
          <w:szCs w:val="14"/>
        </w:rPr>
        <w:t>ffreerde prijzen vast voor de d</w:t>
      </w:r>
      <w:r w:rsidR="00C96C76" w:rsidRPr="000B33FC">
        <w:rPr>
          <w:rFonts w:cs="Arial"/>
          <w:color w:val="000000" w:themeColor="text1"/>
          <w:sz w:val="14"/>
          <w:szCs w:val="14"/>
        </w:rPr>
        <w:t xml:space="preserve">uur van het werk, tenzij indexatie is overeengekomen. Indien indexatie is overeengekomen wordt deze gebaseerd op het prijsindexcijfer, reeks voor productie binnenland van het CBS, tenzij anders overeengekomen. </w:t>
      </w:r>
    </w:p>
    <w:p w14:paraId="08710147" w14:textId="77777777" w:rsidR="00355957" w:rsidRPr="000B33FC" w:rsidRDefault="00355957" w:rsidP="00D849A8">
      <w:pPr>
        <w:spacing w:line="240" w:lineRule="auto"/>
        <w:rPr>
          <w:rFonts w:cs="Arial"/>
          <w:color w:val="000000" w:themeColor="text1"/>
          <w:sz w:val="14"/>
          <w:szCs w:val="14"/>
        </w:rPr>
      </w:pPr>
    </w:p>
    <w:p w14:paraId="724ABD2F" w14:textId="77777777" w:rsidR="00355957" w:rsidRPr="000B33FC" w:rsidRDefault="00355957" w:rsidP="00D849A8">
      <w:pPr>
        <w:spacing w:line="240" w:lineRule="auto"/>
        <w:rPr>
          <w:rFonts w:cs="Arial"/>
          <w:b/>
          <w:color w:val="000000" w:themeColor="text1"/>
          <w:sz w:val="14"/>
          <w:szCs w:val="14"/>
        </w:rPr>
      </w:pPr>
      <w:r w:rsidRPr="000B33FC">
        <w:rPr>
          <w:rFonts w:cs="Arial"/>
          <w:b/>
          <w:color w:val="000000" w:themeColor="text1"/>
          <w:sz w:val="14"/>
          <w:szCs w:val="14"/>
        </w:rPr>
        <w:t xml:space="preserve">ARTIKEL 3 INTELLECTUEEL EIGENDOMSRECHT </w:t>
      </w:r>
    </w:p>
    <w:p w14:paraId="38489D59" w14:textId="77777777" w:rsidR="00355957" w:rsidRPr="000B33FC" w:rsidRDefault="00355957" w:rsidP="00D849A8">
      <w:pPr>
        <w:pStyle w:val="Lijstalinea"/>
        <w:numPr>
          <w:ilvl w:val="0"/>
          <w:numId w:val="9"/>
        </w:numPr>
        <w:spacing w:line="240" w:lineRule="auto"/>
        <w:ind w:left="284" w:hanging="284"/>
        <w:rPr>
          <w:rFonts w:cs="Arial"/>
          <w:color w:val="000000" w:themeColor="text1"/>
          <w:sz w:val="14"/>
          <w:szCs w:val="14"/>
        </w:rPr>
      </w:pPr>
      <w:r w:rsidRPr="000B33FC">
        <w:rPr>
          <w:rFonts w:cs="Arial"/>
          <w:color w:val="000000" w:themeColor="text1"/>
          <w:sz w:val="14"/>
          <w:szCs w:val="14"/>
        </w:rPr>
        <w:t>Tenzij schriftelijk anders is overeengekomen, behoudt opdrachtnemer de auteursrechten en alle andere intellectuele eigendomsrechten op de door hem verstrekte ontwerpen, afbeeldingen, tekeningen, schetsen en/of offertes.</w:t>
      </w:r>
    </w:p>
    <w:p w14:paraId="54C9411D" w14:textId="77777777" w:rsidR="00355957" w:rsidRPr="000B33FC" w:rsidRDefault="00355957" w:rsidP="00D849A8">
      <w:pPr>
        <w:pStyle w:val="Lijstalinea"/>
        <w:numPr>
          <w:ilvl w:val="0"/>
          <w:numId w:val="9"/>
        </w:numPr>
        <w:spacing w:line="240" w:lineRule="auto"/>
        <w:ind w:left="284" w:hanging="284"/>
        <w:rPr>
          <w:rFonts w:cs="Arial"/>
          <w:color w:val="000000" w:themeColor="text1"/>
          <w:sz w:val="14"/>
          <w:szCs w:val="14"/>
        </w:rPr>
      </w:pPr>
      <w:r w:rsidRPr="000B33FC">
        <w:rPr>
          <w:rFonts w:cs="Arial"/>
          <w:color w:val="000000" w:themeColor="text1"/>
          <w:sz w:val="14"/>
          <w:szCs w:val="14"/>
        </w:rPr>
        <w:t xml:space="preserve">Zonder schriftelijke toestemming van de opdrachtnemer mogen de door hem verstrekte tekeningen, ontwerpen, afbeeldingen, schetsen en/of offertes niet worden gekopieerd, aan derden getoond of op andere wijze gebruikt. </w:t>
      </w:r>
    </w:p>
    <w:p w14:paraId="47D3D0F3" w14:textId="77777777" w:rsidR="00355957" w:rsidRPr="000B33FC" w:rsidRDefault="00355957" w:rsidP="00D849A8">
      <w:pPr>
        <w:pStyle w:val="Lijstalinea"/>
        <w:numPr>
          <w:ilvl w:val="0"/>
          <w:numId w:val="9"/>
        </w:numPr>
        <w:spacing w:line="240" w:lineRule="auto"/>
        <w:ind w:left="284" w:hanging="284"/>
        <w:rPr>
          <w:rFonts w:cs="Arial"/>
          <w:color w:val="000000" w:themeColor="text1"/>
          <w:sz w:val="14"/>
          <w:szCs w:val="14"/>
        </w:rPr>
      </w:pPr>
      <w:r w:rsidRPr="000B33FC">
        <w:rPr>
          <w:rFonts w:cs="Arial"/>
          <w:color w:val="000000" w:themeColor="text1"/>
          <w:sz w:val="14"/>
          <w:szCs w:val="14"/>
        </w:rPr>
        <w:t xml:space="preserve">De door de opdrachtnemer verstrekte tekeningen, ontwerpen, afbeeldingen, schetsen en/of offertes dienen onmiddellijk aan de opdrachtnemer te worden geretourneerd, indien geen opdracht aan opdrachtnemer wordt gegund. </w:t>
      </w:r>
    </w:p>
    <w:p w14:paraId="2403C4D5" w14:textId="77777777" w:rsidR="00355957" w:rsidRPr="000B33FC" w:rsidRDefault="00355957" w:rsidP="00D849A8">
      <w:pPr>
        <w:pStyle w:val="Lijstalinea"/>
        <w:numPr>
          <w:ilvl w:val="0"/>
          <w:numId w:val="9"/>
        </w:numPr>
        <w:spacing w:line="240" w:lineRule="auto"/>
        <w:ind w:left="284" w:hanging="284"/>
        <w:rPr>
          <w:rFonts w:cs="Arial"/>
          <w:color w:val="000000" w:themeColor="text1"/>
          <w:sz w:val="14"/>
          <w:szCs w:val="14"/>
        </w:rPr>
      </w:pPr>
      <w:r w:rsidRPr="000B33FC">
        <w:rPr>
          <w:rFonts w:cs="Arial"/>
          <w:color w:val="000000" w:themeColor="text1"/>
          <w:sz w:val="14"/>
          <w:szCs w:val="14"/>
        </w:rPr>
        <w:t xml:space="preserve">De opdrachtgever handelend in strijd met het bepaalde in de leden 2 en 3 van dit artikel, is een boete verschuldigd van tien procent van het geoffreerde bedrag. Door voldoening van deze boete gaan de eigendom en het auteursrecht niet over. </w:t>
      </w:r>
    </w:p>
    <w:p w14:paraId="3FA2EEF4" w14:textId="77777777" w:rsidR="00355957" w:rsidRPr="000B33FC" w:rsidRDefault="00355957" w:rsidP="00D849A8">
      <w:pPr>
        <w:spacing w:line="240" w:lineRule="auto"/>
        <w:rPr>
          <w:rFonts w:cs="Arial"/>
          <w:color w:val="000000" w:themeColor="text1"/>
          <w:sz w:val="14"/>
          <w:szCs w:val="14"/>
        </w:rPr>
      </w:pPr>
    </w:p>
    <w:p w14:paraId="68B5DCBB" w14:textId="77777777" w:rsidR="00355957" w:rsidRPr="000B33FC" w:rsidRDefault="00355957" w:rsidP="00D849A8">
      <w:pPr>
        <w:spacing w:line="240" w:lineRule="auto"/>
        <w:rPr>
          <w:rFonts w:cs="Arial"/>
          <w:b/>
          <w:color w:val="000000" w:themeColor="text1"/>
          <w:sz w:val="14"/>
          <w:szCs w:val="14"/>
        </w:rPr>
      </w:pPr>
      <w:r w:rsidRPr="000B33FC">
        <w:rPr>
          <w:rFonts w:cs="Arial"/>
          <w:b/>
          <w:color w:val="000000" w:themeColor="text1"/>
          <w:sz w:val="14"/>
          <w:szCs w:val="14"/>
        </w:rPr>
        <w:t>ARTIKEL 4 OPDRACHTBEVESTIGING</w:t>
      </w:r>
    </w:p>
    <w:p w14:paraId="23E1E6D3" w14:textId="77777777" w:rsidR="00DA17E7" w:rsidRPr="000B33FC" w:rsidRDefault="00DA17E7" w:rsidP="00D849A8">
      <w:pPr>
        <w:pStyle w:val="Lijstalinea"/>
        <w:numPr>
          <w:ilvl w:val="0"/>
          <w:numId w:val="10"/>
        </w:numPr>
        <w:spacing w:line="240" w:lineRule="auto"/>
        <w:ind w:left="284" w:hanging="284"/>
        <w:rPr>
          <w:rFonts w:cs="Arial"/>
          <w:color w:val="000000" w:themeColor="text1"/>
          <w:sz w:val="14"/>
          <w:szCs w:val="14"/>
        </w:rPr>
      </w:pPr>
      <w:r w:rsidRPr="000B33FC">
        <w:rPr>
          <w:rFonts w:cs="Arial"/>
          <w:color w:val="000000" w:themeColor="text1"/>
          <w:sz w:val="14"/>
          <w:szCs w:val="14"/>
        </w:rPr>
        <w:t xml:space="preserve">De overeenkomst tussen opdrachtnemer en opdrachtgever wordt schriftelijk bevestigd door opdrachtnemer, welke bevestiging als volledig bewijs geldt. </w:t>
      </w:r>
    </w:p>
    <w:p w14:paraId="2C60EDEB" w14:textId="77777777" w:rsidR="00DA17E7" w:rsidRPr="000B33FC" w:rsidRDefault="00DA17E7" w:rsidP="00D849A8">
      <w:pPr>
        <w:pStyle w:val="Lijstalinea"/>
        <w:numPr>
          <w:ilvl w:val="0"/>
          <w:numId w:val="10"/>
        </w:numPr>
        <w:spacing w:line="240" w:lineRule="auto"/>
        <w:ind w:left="284" w:hanging="284"/>
        <w:rPr>
          <w:rFonts w:cs="Arial"/>
          <w:color w:val="000000" w:themeColor="text1"/>
          <w:sz w:val="14"/>
          <w:szCs w:val="14"/>
        </w:rPr>
      </w:pPr>
      <w:r w:rsidRPr="000B33FC">
        <w:rPr>
          <w:rFonts w:cs="Arial"/>
          <w:color w:val="000000" w:themeColor="text1"/>
          <w:sz w:val="14"/>
          <w:szCs w:val="14"/>
        </w:rPr>
        <w:t xml:space="preserve">Wijzigingen in de overeenkomst en afwijking van deze Algemene Voorwaarden zullen alleen gelden als deze schriftelijk tussen opdrachtnemer en opdrachtgever zijn overeengekomen. </w:t>
      </w:r>
    </w:p>
    <w:p w14:paraId="1D940BDE" w14:textId="77777777" w:rsidR="00DA17E7" w:rsidRPr="000B33FC" w:rsidRDefault="00DA17E7" w:rsidP="00D849A8">
      <w:pPr>
        <w:spacing w:line="240" w:lineRule="auto"/>
        <w:rPr>
          <w:rFonts w:cs="Arial"/>
          <w:color w:val="000000" w:themeColor="text1"/>
          <w:sz w:val="14"/>
          <w:szCs w:val="14"/>
        </w:rPr>
      </w:pPr>
    </w:p>
    <w:p w14:paraId="5397FFAA" w14:textId="77777777" w:rsidR="00DA17E7" w:rsidRPr="000B33FC" w:rsidRDefault="00DA17E7" w:rsidP="00D849A8">
      <w:pPr>
        <w:spacing w:line="240" w:lineRule="auto"/>
        <w:rPr>
          <w:rFonts w:cs="Arial"/>
          <w:b/>
          <w:color w:val="000000" w:themeColor="text1"/>
          <w:sz w:val="14"/>
          <w:szCs w:val="14"/>
        </w:rPr>
      </w:pPr>
      <w:r w:rsidRPr="000B33FC">
        <w:rPr>
          <w:rFonts w:cs="Arial"/>
          <w:b/>
          <w:color w:val="000000" w:themeColor="text1"/>
          <w:sz w:val="14"/>
          <w:szCs w:val="14"/>
        </w:rPr>
        <w:t>ARTIKEL 5 OMVANG VAN HET WERK</w:t>
      </w:r>
    </w:p>
    <w:p w14:paraId="0938098F" w14:textId="77777777" w:rsidR="00DA17E7" w:rsidRPr="000B33FC" w:rsidRDefault="00DA17E7" w:rsidP="00D849A8">
      <w:pPr>
        <w:pStyle w:val="Lijstalinea"/>
        <w:numPr>
          <w:ilvl w:val="0"/>
          <w:numId w:val="11"/>
        </w:numPr>
        <w:spacing w:line="240" w:lineRule="auto"/>
        <w:ind w:left="284" w:hanging="284"/>
        <w:rPr>
          <w:rFonts w:cs="Arial"/>
          <w:color w:val="000000" w:themeColor="text1"/>
          <w:sz w:val="14"/>
          <w:szCs w:val="14"/>
        </w:rPr>
      </w:pPr>
      <w:r w:rsidRPr="000B33FC">
        <w:rPr>
          <w:rFonts w:cs="Arial"/>
          <w:color w:val="000000" w:themeColor="text1"/>
          <w:sz w:val="14"/>
          <w:szCs w:val="14"/>
        </w:rPr>
        <w:t>Opdrachtgever moet ervoor zorgen dat alle vergunningen, ontheffingen en andere beschikkingen die noodzakelijk zijn om het werk uit te voeren tijdig zijn verkregen. Opdrachtgever is verplicht op eerste verzoek van opdrachtnemer een afschrift van de hiervoor genoemde bescheiden aan hem toe te zenden</w:t>
      </w:r>
      <w:r w:rsidR="00C66CF6" w:rsidRPr="000B33FC">
        <w:rPr>
          <w:rFonts w:cs="Arial"/>
          <w:color w:val="000000" w:themeColor="text1"/>
          <w:sz w:val="14"/>
          <w:szCs w:val="14"/>
        </w:rPr>
        <w:t>, tenzij schriftelijk anders is overeengekomen</w:t>
      </w:r>
      <w:r w:rsidRPr="000B33FC">
        <w:rPr>
          <w:rFonts w:cs="Arial"/>
          <w:color w:val="000000" w:themeColor="text1"/>
          <w:sz w:val="14"/>
          <w:szCs w:val="14"/>
        </w:rPr>
        <w:t xml:space="preserve">. </w:t>
      </w:r>
    </w:p>
    <w:p w14:paraId="45D35C89" w14:textId="77777777" w:rsidR="00DA17E7" w:rsidRPr="000B33FC" w:rsidRDefault="00C66CF6" w:rsidP="00D849A8">
      <w:pPr>
        <w:pStyle w:val="Lijstalinea"/>
        <w:numPr>
          <w:ilvl w:val="0"/>
          <w:numId w:val="11"/>
        </w:numPr>
        <w:spacing w:line="240" w:lineRule="auto"/>
        <w:ind w:left="284" w:hanging="284"/>
        <w:rPr>
          <w:rFonts w:cs="Arial"/>
          <w:color w:val="000000" w:themeColor="text1"/>
          <w:sz w:val="14"/>
          <w:szCs w:val="14"/>
        </w:rPr>
      </w:pPr>
      <w:r w:rsidRPr="000B33FC">
        <w:rPr>
          <w:rFonts w:cs="Arial"/>
          <w:color w:val="000000" w:themeColor="text1"/>
          <w:sz w:val="14"/>
          <w:szCs w:val="14"/>
        </w:rPr>
        <w:t xml:space="preserve">Tenzij schriftelijk anders is overeengekomen, zijn </w:t>
      </w:r>
      <w:r w:rsidR="00360421">
        <w:rPr>
          <w:rFonts w:cs="Arial"/>
          <w:color w:val="000000" w:themeColor="text1"/>
          <w:sz w:val="14"/>
          <w:szCs w:val="14"/>
        </w:rPr>
        <w:t>i</w:t>
      </w:r>
      <w:r w:rsidR="00DA17E7" w:rsidRPr="000B33FC">
        <w:rPr>
          <w:rFonts w:cs="Arial"/>
          <w:color w:val="000000" w:themeColor="text1"/>
          <w:sz w:val="14"/>
          <w:szCs w:val="14"/>
        </w:rPr>
        <w:t xml:space="preserve">n de prijs van het werk niet begrepen: </w:t>
      </w:r>
    </w:p>
    <w:p w14:paraId="5891C657" w14:textId="77777777" w:rsidR="00DA17E7" w:rsidRPr="000B33FC" w:rsidRDefault="00DA17E7" w:rsidP="00B51EEA">
      <w:pPr>
        <w:pStyle w:val="Lijstalinea"/>
        <w:numPr>
          <w:ilvl w:val="0"/>
          <w:numId w:val="12"/>
        </w:numPr>
        <w:tabs>
          <w:tab w:val="clear" w:pos="357"/>
        </w:tabs>
        <w:spacing w:line="240" w:lineRule="auto"/>
        <w:ind w:left="567" w:hanging="283"/>
        <w:rPr>
          <w:rFonts w:cs="Arial"/>
          <w:color w:val="000000" w:themeColor="text1"/>
          <w:sz w:val="14"/>
          <w:szCs w:val="14"/>
        </w:rPr>
      </w:pPr>
      <w:r w:rsidRPr="000B33FC">
        <w:rPr>
          <w:rFonts w:cs="Arial"/>
          <w:color w:val="000000" w:themeColor="text1"/>
          <w:sz w:val="14"/>
          <w:szCs w:val="14"/>
        </w:rPr>
        <w:t>De kosten voor grond-, hei-, hak-, breek-, funderings-, metsel-, timmer-, stukadoors-, schilders-, behangers-, herstel-, of ander bouw</w:t>
      </w:r>
      <w:r w:rsidR="00237D6A" w:rsidRPr="000B33FC">
        <w:rPr>
          <w:rFonts w:cs="Arial"/>
          <w:color w:val="000000" w:themeColor="text1"/>
          <w:sz w:val="14"/>
          <w:szCs w:val="14"/>
        </w:rPr>
        <w:t>kundig werk, van welke aard ook;</w:t>
      </w:r>
      <w:r w:rsidRPr="000B33FC">
        <w:rPr>
          <w:rFonts w:cs="Arial"/>
          <w:color w:val="000000" w:themeColor="text1"/>
          <w:sz w:val="14"/>
          <w:szCs w:val="14"/>
        </w:rPr>
        <w:t xml:space="preserve"> </w:t>
      </w:r>
    </w:p>
    <w:p w14:paraId="6B72D7E3" w14:textId="77777777" w:rsidR="00DA17E7" w:rsidRPr="000B33FC" w:rsidRDefault="00DA17E7" w:rsidP="00B51EEA">
      <w:pPr>
        <w:pStyle w:val="Lijstalinea"/>
        <w:numPr>
          <w:ilvl w:val="0"/>
          <w:numId w:val="12"/>
        </w:numPr>
        <w:tabs>
          <w:tab w:val="clear" w:pos="357"/>
        </w:tabs>
        <w:spacing w:line="240" w:lineRule="auto"/>
        <w:ind w:left="567" w:hanging="283"/>
        <w:rPr>
          <w:rFonts w:cs="Arial"/>
          <w:color w:val="000000" w:themeColor="text1"/>
          <w:sz w:val="14"/>
          <w:szCs w:val="14"/>
        </w:rPr>
      </w:pPr>
      <w:r w:rsidRPr="000B33FC">
        <w:rPr>
          <w:rFonts w:cs="Arial"/>
          <w:color w:val="000000" w:themeColor="text1"/>
          <w:sz w:val="14"/>
          <w:szCs w:val="14"/>
        </w:rPr>
        <w:t xml:space="preserve">De kosten voor aansluiting van gas, water, elektriciteit of andere infrastructurele </w:t>
      </w:r>
      <w:r w:rsidR="00237D6A" w:rsidRPr="000B33FC">
        <w:rPr>
          <w:rFonts w:cs="Arial"/>
          <w:color w:val="000000" w:themeColor="text1"/>
          <w:sz w:val="14"/>
          <w:szCs w:val="14"/>
        </w:rPr>
        <w:t>voorzieningen;</w:t>
      </w:r>
      <w:r w:rsidRPr="000B33FC">
        <w:rPr>
          <w:rFonts w:cs="Arial"/>
          <w:color w:val="000000" w:themeColor="text1"/>
          <w:sz w:val="14"/>
          <w:szCs w:val="14"/>
        </w:rPr>
        <w:t xml:space="preserve"> </w:t>
      </w:r>
    </w:p>
    <w:p w14:paraId="2FD108F7" w14:textId="77777777" w:rsidR="00DA17E7" w:rsidRPr="000B33FC" w:rsidRDefault="00237D6A" w:rsidP="00B51EEA">
      <w:pPr>
        <w:pStyle w:val="Lijstalinea"/>
        <w:numPr>
          <w:ilvl w:val="0"/>
          <w:numId w:val="12"/>
        </w:numPr>
        <w:tabs>
          <w:tab w:val="clear" w:pos="357"/>
        </w:tabs>
        <w:spacing w:line="240" w:lineRule="auto"/>
        <w:ind w:left="567" w:hanging="283"/>
        <w:rPr>
          <w:rFonts w:cs="Arial"/>
          <w:color w:val="000000" w:themeColor="text1"/>
          <w:sz w:val="14"/>
          <w:szCs w:val="14"/>
        </w:rPr>
      </w:pPr>
      <w:r w:rsidRPr="000B33FC">
        <w:rPr>
          <w:rFonts w:cs="Arial"/>
          <w:color w:val="000000" w:themeColor="text1"/>
          <w:sz w:val="14"/>
          <w:szCs w:val="14"/>
        </w:rPr>
        <w:t>De kosten ter voorkoming of beperking van schade aan op of bij het werk aanwezige zaken;</w:t>
      </w:r>
    </w:p>
    <w:p w14:paraId="0151BBFC" w14:textId="77777777" w:rsidR="00237D6A" w:rsidRPr="000B33FC" w:rsidRDefault="00237D6A" w:rsidP="00B51EEA">
      <w:pPr>
        <w:pStyle w:val="Lijstalinea"/>
        <w:numPr>
          <w:ilvl w:val="0"/>
          <w:numId w:val="12"/>
        </w:numPr>
        <w:tabs>
          <w:tab w:val="clear" w:pos="357"/>
        </w:tabs>
        <w:spacing w:line="240" w:lineRule="auto"/>
        <w:ind w:left="567" w:hanging="283"/>
        <w:rPr>
          <w:rFonts w:cs="Arial"/>
          <w:color w:val="000000" w:themeColor="text1"/>
          <w:sz w:val="14"/>
          <w:szCs w:val="14"/>
        </w:rPr>
      </w:pPr>
      <w:r w:rsidRPr="000B33FC">
        <w:rPr>
          <w:rFonts w:cs="Arial"/>
          <w:color w:val="000000" w:themeColor="text1"/>
          <w:sz w:val="14"/>
          <w:szCs w:val="14"/>
        </w:rPr>
        <w:t xml:space="preserve">De kosten voor afvoer van materialen, bouwstoffen of afval. </w:t>
      </w:r>
    </w:p>
    <w:p w14:paraId="37A55444" w14:textId="77777777" w:rsidR="00237D6A" w:rsidRDefault="00237D6A" w:rsidP="00D849A8">
      <w:pPr>
        <w:spacing w:line="240" w:lineRule="auto"/>
        <w:rPr>
          <w:rFonts w:cs="Arial"/>
          <w:color w:val="000000" w:themeColor="text1"/>
          <w:sz w:val="14"/>
          <w:szCs w:val="14"/>
        </w:rPr>
      </w:pPr>
    </w:p>
    <w:p w14:paraId="5C9E8480" w14:textId="77777777" w:rsidR="00F11B2E" w:rsidRDefault="00F11B2E" w:rsidP="00D849A8">
      <w:pPr>
        <w:spacing w:line="240" w:lineRule="auto"/>
        <w:rPr>
          <w:rFonts w:cs="Arial"/>
          <w:color w:val="000000" w:themeColor="text1"/>
          <w:sz w:val="14"/>
          <w:szCs w:val="14"/>
        </w:rPr>
      </w:pPr>
    </w:p>
    <w:p w14:paraId="484E18F6" w14:textId="77777777" w:rsidR="00F11B2E" w:rsidRPr="000B33FC" w:rsidRDefault="00F11B2E" w:rsidP="00D849A8">
      <w:pPr>
        <w:spacing w:line="240" w:lineRule="auto"/>
        <w:rPr>
          <w:rFonts w:cs="Arial"/>
          <w:color w:val="000000" w:themeColor="text1"/>
          <w:sz w:val="14"/>
          <w:szCs w:val="14"/>
        </w:rPr>
      </w:pPr>
    </w:p>
    <w:p w14:paraId="772075DF" w14:textId="77777777" w:rsidR="00237D6A" w:rsidRPr="000B33FC" w:rsidRDefault="004F5190" w:rsidP="00D849A8">
      <w:pPr>
        <w:spacing w:line="240" w:lineRule="auto"/>
        <w:rPr>
          <w:rFonts w:cs="Arial"/>
          <w:b/>
          <w:color w:val="000000" w:themeColor="text1"/>
          <w:sz w:val="14"/>
          <w:szCs w:val="14"/>
        </w:rPr>
      </w:pPr>
      <w:r w:rsidRPr="000B33FC">
        <w:rPr>
          <w:rFonts w:cs="Arial"/>
          <w:b/>
          <w:color w:val="000000" w:themeColor="text1"/>
          <w:sz w:val="14"/>
          <w:szCs w:val="14"/>
        </w:rPr>
        <w:t>ARTIKEL 6 MEER- EN MINDERWERK</w:t>
      </w:r>
    </w:p>
    <w:p w14:paraId="3356EA6B" w14:textId="77777777" w:rsidR="004F5190" w:rsidRPr="000B33FC" w:rsidRDefault="004F5190" w:rsidP="00D849A8">
      <w:pPr>
        <w:pStyle w:val="Lijstalinea"/>
        <w:numPr>
          <w:ilvl w:val="0"/>
          <w:numId w:val="13"/>
        </w:numPr>
        <w:spacing w:line="240" w:lineRule="auto"/>
        <w:ind w:left="284" w:hanging="284"/>
        <w:rPr>
          <w:rFonts w:cs="Arial"/>
          <w:color w:val="000000" w:themeColor="text1"/>
          <w:sz w:val="14"/>
          <w:szCs w:val="14"/>
        </w:rPr>
      </w:pPr>
      <w:r w:rsidRPr="000B33FC">
        <w:rPr>
          <w:rFonts w:cs="Arial"/>
          <w:color w:val="000000" w:themeColor="text1"/>
          <w:sz w:val="14"/>
          <w:szCs w:val="14"/>
        </w:rPr>
        <w:t xml:space="preserve">Alle wijzigingen in de overeenkomst worden wanneer daaruit meer kosten ontstaan als meerwerk verschuldigd en voor zover daaruit minder kosten ontstaan als minderwerk verrekend. </w:t>
      </w:r>
    </w:p>
    <w:p w14:paraId="286BCED5" w14:textId="77777777" w:rsidR="004F5190" w:rsidRPr="000B33FC" w:rsidRDefault="004F5190" w:rsidP="00D849A8">
      <w:pPr>
        <w:pStyle w:val="Lijstalinea"/>
        <w:numPr>
          <w:ilvl w:val="0"/>
          <w:numId w:val="13"/>
        </w:numPr>
        <w:spacing w:line="240" w:lineRule="auto"/>
        <w:ind w:left="284" w:hanging="284"/>
        <w:rPr>
          <w:rFonts w:cs="Arial"/>
          <w:color w:val="000000" w:themeColor="text1"/>
          <w:sz w:val="14"/>
          <w:szCs w:val="14"/>
        </w:rPr>
      </w:pPr>
      <w:r w:rsidRPr="000B33FC">
        <w:rPr>
          <w:rFonts w:cs="Arial"/>
          <w:color w:val="000000" w:themeColor="text1"/>
          <w:sz w:val="14"/>
          <w:szCs w:val="14"/>
        </w:rPr>
        <w:t>Meer- en minderwerk zullen, onafhankelijk van de v</w:t>
      </w:r>
      <w:r w:rsidR="0056188A" w:rsidRPr="000B33FC">
        <w:rPr>
          <w:rFonts w:cs="Arial"/>
          <w:color w:val="000000" w:themeColor="text1"/>
          <w:sz w:val="14"/>
          <w:szCs w:val="14"/>
        </w:rPr>
        <w:t>erplichting tot betaling van de</w:t>
      </w:r>
      <w:r w:rsidRPr="000B33FC">
        <w:rPr>
          <w:rFonts w:cs="Arial"/>
          <w:color w:val="000000" w:themeColor="text1"/>
          <w:sz w:val="14"/>
          <w:szCs w:val="14"/>
        </w:rPr>
        <w:t xml:space="preserve"> hoofdsom, naar billijkheid worden verrekend. </w:t>
      </w:r>
    </w:p>
    <w:p w14:paraId="4AEA918D" w14:textId="77777777" w:rsidR="00852DC0" w:rsidRPr="000B33FC" w:rsidRDefault="00852DC0" w:rsidP="00D849A8">
      <w:pPr>
        <w:spacing w:line="240" w:lineRule="auto"/>
        <w:rPr>
          <w:rFonts w:cs="Arial"/>
          <w:color w:val="000000" w:themeColor="text1"/>
          <w:sz w:val="14"/>
          <w:szCs w:val="14"/>
        </w:rPr>
      </w:pPr>
    </w:p>
    <w:p w14:paraId="23DEB5B3" w14:textId="77777777" w:rsidR="005E5D48" w:rsidRPr="000B33FC" w:rsidRDefault="005E5D48" w:rsidP="00D849A8">
      <w:pPr>
        <w:spacing w:line="240" w:lineRule="auto"/>
        <w:rPr>
          <w:rFonts w:cs="Arial"/>
          <w:b/>
          <w:color w:val="000000" w:themeColor="text1"/>
          <w:sz w:val="14"/>
          <w:szCs w:val="14"/>
        </w:rPr>
      </w:pPr>
      <w:r w:rsidRPr="000B33FC">
        <w:rPr>
          <w:rFonts w:cs="Arial"/>
          <w:b/>
          <w:color w:val="000000" w:themeColor="text1"/>
          <w:sz w:val="14"/>
          <w:szCs w:val="14"/>
        </w:rPr>
        <w:t>ARTIKEL 7 UITVO</w:t>
      </w:r>
      <w:r w:rsidR="00A9480F" w:rsidRPr="000B33FC">
        <w:rPr>
          <w:rFonts w:cs="Arial"/>
          <w:b/>
          <w:color w:val="000000" w:themeColor="text1"/>
          <w:sz w:val="14"/>
          <w:szCs w:val="14"/>
        </w:rPr>
        <w:t>ERING VAN HET WERK</w:t>
      </w:r>
    </w:p>
    <w:p w14:paraId="31ED67F3" w14:textId="77777777" w:rsidR="00A9480F" w:rsidRPr="000B33FC" w:rsidRDefault="00A9480F" w:rsidP="00D849A8">
      <w:pPr>
        <w:autoSpaceDE w:val="0"/>
        <w:autoSpaceDN w:val="0"/>
        <w:adjustRightInd w:val="0"/>
        <w:spacing w:line="240" w:lineRule="auto"/>
        <w:ind w:right="360"/>
        <w:jc w:val="both"/>
        <w:rPr>
          <w:rFonts w:eastAsia="Times New Roman" w:cs="Arial"/>
          <w:color w:val="000000" w:themeColor="text1"/>
          <w:sz w:val="14"/>
          <w:szCs w:val="14"/>
          <w:lang w:eastAsia="nl-NL"/>
        </w:rPr>
      </w:pPr>
      <w:r w:rsidRPr="000B33FC">
        <w:rPr>
          <w:rFonts w:eastAsia="Times New Roman" w:cs="Arial"/>
          <w:color w:val="000000" w:themeColor="text1"/>
          <w:sz w:val="14"/>
          <w:szCs w:val="14"/>
          <w:lang w:eastAsia="nl-NL"/>
        </w:rPr>
        <w:t>Tenzij schriftelijk anders is overeengekomen, is opdrachtgever, op straffe van vergoeding van schade en kosten, verplicht te zorgen:</w:t>
      </w:r>
    </w:p>
    <w:p w14:paraId="7BB99989" w14:textId="77777777" w:rsidR="00A9480F" w:rsidRPr="000B33FC" w:rsidRDefault="00A9480F" w:rsidP="00F11B2E">
      <w:pPr>
        <w:pStyle w:val="Lijstalinea"/>
        <w:numPr>
          <w:ilvl w:val="0"/>
          <w:numId w:val="27"/>
        </w:numPr>
        <w:tabs>
          <w:tab w:val="clear" w:pos="357"/>
          <w:tab w:val="clear" w:pos="567"/>
          <w:tab w:val="clear" w:pos="851"/>
          <w:tab w:val="clear" w:pos="1134"/>
        </w:tabs>
        <w:spacing w:line="240" w:lineRule="auto"/>
        <w:ind w:left="284" w:hanging="284"/>
        <w:rPr>
          <w:rFonts w:cs="Arial"/>
          <w:color w:val="000000" w:themeColor="text1"/>
          <w:sz w:val="14"/>
          <w:szCs w:val="14"/>
        </w:rPr>
      </w:pPr>
      <w:r w:rsidRPr="000B33FC">
        <w:rPr>
          <w:rFonts w:cs="Arial"/>
          <w:color w:val="000000" w:themeColor="text1"/>
          <w:sz w:val="14"/>
          <w:szCs w:val="14"/>
        </w:rPr>
        <w:t>dat de plaats, waar de te monteren zaken, materialen en/of gereedschappen opgeborgen moeten worden of waar de aflevering moet geschieden, zodanig is, dat beschadiging, in welke vorm en op welke wijze dan ook, of ontvreemding niet zal kunnen plaatsvinden;</w:t>
      </w:r>
    </w:p>
    <w:p w14:paraId="1A4408D2" w14:textId="77777777" w:rsidR="00A9480F" w:rsidRPr="000B33FC" w:rsidRDefault="00A9480F" w:rsidP="00F11B2E">
      <w:pPr>
        <w:pStyle w:val="Lijstalinea"/>
        <w:numPr>
          <w:ilvl w:val="0"/>
          <w:numId w:val="27"/>
        </w:numPr>
        <w:tabs>
          <w:tab w:val="clear" w:pos="357"/>
          <w:tab w:val="clear" w:pos="567"/>
          <w:tab w:val="clear" w:pos="851"/>
          <w:tab w:val="clear" w:pos="1134"/>
        </w:tabs>
        <w:spacing w:line="240" w:lineRule="auto"/>
        <w:ind w:left="284" w:hanging="284"/>
        <w:rPr>
          <w:rFonts w:cs="Arial"/>
          <w:color w:val="000000" w:themeColor="text1"/>
          <w:sz w:val="14"/>
          <w:szCs w:val="14"/>
        </w:rPr>
      </w:pPr>
      <w:r w:rsidRPr="000B33FC">
        <w:rPr>
          <w:rFonts w:cs="Arial"/>
          <w:color w:val="000000" w:themeColor="text1"/>
          <w:sz w:val="14"/>
          <w:szCs w:val="14"/>
        </w:rPr>
        <w:t>dat de toegang tot de plaats, waar de aflevering en/of montage moet geschieden, onbelemmerd en toereikend is en verder alle medewerking verleend wordt om een vlotte aflevering, montage en/of afwerking mogelijk te doen zijn;</w:t>
      </w:r>
    </w:p>
    <w:p w14:paraId="3F131111" w14:textId="77777777" w:rsidR="00A9480F" w:rsidRPr="000B33FC" w:rsidRDefault="00A9480F" w:rsidP="00F11B2E">
      <w:pPr>
        <w:pStyle w:val="Lijstalinea"/>
        <w:numPr>
          <w:ilvl w:val="0"/>
          <w:numId w:val="27"/>
        </w:numPr>
        <w:tabs>
          <w:tab w:val="clear" w:pos="357"/>
          <w:tab w:val="clear" w:pos="567"/>
          <w:tab w:val="clear" w:pos="851"/>
          <w:tab w:val="clear" w:pos="1134"/>
        </w:tabs>
        <w:spacing w:line="240" w:lineRule="auto"/>
        <w:ind w:left="284" w:hanging="284"/>
        <w:rPr>
          <w:rFonts w:cs="Arial"/>
          <w:color w:val="000000" w:themeColor="text1"/>
          <w:sz w:val="14"/>
          <w:szCs w:val="14"/>
        </w:rPr>
      </w:pPr>
      <w:r w:rsidRPr="000B33FC">
        <w:rPr>
          <w:rFonts w:cs="Arial"/>
          <w:color w:val="000000" w:themeColor="text1"/>
          <w:sz w:val="14"/>
          <w:szCs w:val="14"/>
        </w:rPr>
        <w:t>dat, indien een takel, lift of een ander transportmiddel gebruikt moet worden, deze met bediening door en voor rekening van de opdrachtgever ter beschikking wordt gesteld. Het te gebruiken instrument dient te voldoen aan de op het moment van gebruik geldende overheidsvoorschriften. Schade daarbij ontstaan is voor rekening van opdrachtgever, tenzij schuld van de zijde van de opdrachtnemer komt vast te staan;</w:t>
      </w:r>
    </w:p>
    <w:p w14:paraId="59829C88" w14:textId="77777777" w:rsidR="00A9480F" w:rsidRPr="000B33FC" w:rsidRDefault="00A9480F" w:rsidP="00F11B2E">
      <w:pPr>
        <w:pStyle w:val="Lijstalinea"/>
        <w:numPr>
          <w:ilvl w:val="0"/>
          <w:numId w:val="27"/>
        </w:numPr>
        <w:tabs>
          <w:tab w:val="clear" w:pos="357"/>
          <w:tab w:val="clear" w:pos="567"/>
          <w:tab w:val="clear" w:pos="851"/>
          <w:tab w:val="clear" w:pos="1134"/>
        </w:tabs>
        <w:spacing w:line="240" w:lineRule="auto"/>
        <w:ind w:left="284" w:hanging="284"/>
        <w:rPr>
          <w:rFonts w:cs="Arial"/>
          <w:color w:val="000000" w:themeColor="text1"/>
          <w:sz w:val="14"/>
          <w:szCs w:val="14"/>
        </w:rPr>
      </w:pPr>
      <w:r w:rsidRPr="000B33FC">
        <w:rPr>
          <w:rFonts w:cs="Arial"/>
          <w:color w:val="000000" w:themeColor="text1"/>
          <w:sz w:val="14"/>
          <w:szCs w:val="14"/>
        </w:rPr>
        <w:t>dat (onder)vloeren vrij zijn van kalk-, cement- en vuilresten en van losse gedeelten, zo nodig, tenzij schriftelijk anders is overeengekomen, volledig vlak en waterpas zijn en bezemschoon ter beschikking worden gesteld;</w:t>
      </w:r>
    </w:p>
    <w:p w14:paraId="02BBE1B4" w14:textId="77777777" w:rsidR="00A9480F" w:rsidRPr="000B33FC" w:rsidRDefault="00A9480F" w:rsidP="00F11B2E">
      <w:pPr>
        <w:pStyle w:val="Lijstalinea"/>
        <w:numPr>
          <w:ilvl w:val="0"/>
          <w:numId w:val="27"/>
        </w:numPr>
        <w:tabs>
          <w:tab w:val="clear" w:pos="357"/>
          <w:tab w:val="clear" w:pos="567"/>
          <w:tab w:val="clear" w:pos="851"/>
          <w:tab w:val="clear" w:pos="1134"/>
        </w:tabs>
        <w:spacing w:line="240" w:lineRule="auto"/>
        <w:ind w:left="284" w:hanging="284"/>
        <w:rPr>
          <w:rFonts w:cs="Arial"/>
          <w:color w:val="000000" w:themeColor="text1"/>
          <w:sz w:val="14"/>
          <w:szCs w:val="14"/>
        </w:rPr>
      </w:pPr>
      <w:r w:rsidRPr="000B33FC">
        <w:rPr>
          <w:rFonts w:cs="Arial"/>
          <w:color w:val="000000" w:themeColor="text1"/>
          <w:sz w:val="14"/>
          <w:szCs w:val="14"/>
        </w:rPr>
        <w:t xml:space="preserve">dat in de ruimte, waarin gewerkt moet worden, is gezorgd voor elektriciteit, </w:t>
      </w:r>
      <w:r w:rsidR="00C66CF6" w:rsidRPr="000B33FC">
        <w:rPr>
          <w:rFonts w:cs="Arial"/>
          <w:color w:val="000000" w:themeColor="text1"/>
          <w:sz w:val="14"/>
          <w:szCs w:val="14"/>
        </w:rPr>
        <w:t>voldoende ventilatie</w:t>
      </w:r>
      <w:r w:rsidRPr="000B33FC">
        <w:rPr>
          <w:rFonts w:cs="Arial"/>
          <w:color w:val="000000" w:themeColor="text1"/>
          <w:sz w:val="14"/>
          <w:szCs w:val="14"/>
        </w:rPr>
        <w:t>, water en zo nodig verwarming;</w:t>
      </w:r>
    </w:p>
    <w:p w14:paraId="7CCE7720" w14:textId="77777777" w:rsidR="00A9480F" w:rsidRPr="000B33FC" w:rsidRDefault="00A9480F" w:rsidP="00F11B2E">
      <w:pPr>
        <w:pStyle w:val="Lijstalinea"/>
        <w:numPr>
          <w:ilvl w:val="0"/>
          <w:numId w:val="27"/>
        </w:numPr>
        <w:tabs>
          <w:tab w:val="clear" w:pos="357"/>
          <w:tab w:val="clear" w:pos="567"/>
          <w:tab w:val="clear" w:pos="851"/>
          <w:tab w:val="clear" w:pos="1134"/>
        </w:tabs>
        <w:spacing w:line="240" w:lineRule="auto"/>
        <w:ind w:left="284" w:hanging="284"/>
        <w:rPr>
          <w:rFonts w:cs="Arial"/>
          <w:color w:val="000000" w:themeColor="text1"/>
          <w:sz w:val="14"/>
          <w:szCs w:val="14"/>
        </w:rPr>
      </w:pPr>
      <w:r w:rsidRPr="000B33FC">
        <w:rPr>
          <w:rFonts w:cs="Arial"/>
          <w:color w:val="000000" w:themeColor="text1"/>
          <w:sz w:val="14"/>
          <w:szCs w:val="14"/>
        </w:rPr>
        <w:t>dat, indien ook anderen in de betreffende ruimte w</w:t>
      </w:r>
      <w:r w:rsidR="00502CBD" w:rsidRPr="000B33FC">
        <w:rPr>
          <w:rFonts w:cs="Arial"/>
          <w:color w:val="000000" w:themeColor="text1"/>
          <w:sz w:val="14"/>
          <w:szCs w:val="14"/>
        </w:rPr>
        <w:t>erkzaamheden moeten verrichten,</w:t>
      </w:r>
      <w:r w:rsidR="00C66CF6" w:rsidRPr="000B33FC">
        <w:rPr>
          <w:rFonts w:cs="Arial"/>
          <w:color w:val="000000" w:themeColor="text1"/>
          <w:sz w:val="14"/>
          <w:szCs w:val="14"/>
        </w:rPr>
        <w:t xml:space="preserve"> die anderen en de opdrachtnemer bij gelijktijdige uitvoering ongehinderd hun werkzaamheden kunnen verrichten</w:t>
      </w:r>
      <w:r w:rsidR="00B51EEA">
        <w:rPr>
          <w:rFonts w:cs="Arial"/>
          <w:color w:val="000000" w:themeColor="text1"/>
          <w:sz w:val="14"/>
          <w:szCs w:val="14"/>
        </w:rPr>
        <w:t>;</w:t>
      </w:r>
      <w:r w:rsidR="00C66CF6" w:rsidRPr="000B33FC">
        <w:rPr>
          <w:rFonts w:cs="Arial"/>
          <w:color w:val="000000" w:themeColor="text1"/>
          <w:sz w:val="14"/>
          <w:szCs w:val="14"/>
        </w:rPr>
        <w:t xml:space="preserve"> </w:t>
      </w:r>
    </w:p>
    <w:p w14:paraId="17BD046F" w14:textId="77777777" w:rsidR="00A9480F" w:rsidRPr="000B33FC" w:rsidRDefault="00D75F57" w:rsidP="00F11B2E">
      <w:pPr>
        <w:pStyle w:val="Lijstalinea"/>
        <w:numPr>
          <w:ilvl w:val="0"/>
          <w:numId w:val="27"/>
        </w:numPr>
        <w:tabs>
          <w:tab w:val="clear" w:pos="357"/>
          <w:tab w:val="clear" w:pos="567"/>
          <w:tab w:val="clear" w:pos="851"/>
          <w:tab w:val="clear" w:pos="1134"/>
        </w:tabs>
        <w:spacing w:line="240" w:lineRule="auto"/>
        <w:ind w:left="284" w:hanging="284"/>
        <w:rPr>
          <w:rFonts w:eastAsia="Times New Roman" w:cs="Arial"/>
          <w:color w:val="000000" w:themeColor="text1"/>
          <w:sz w:val="14"/>
          <w:szCs w:val="14"/>
          <w:lang w:eastAsia="nl-NL"/>
        </w:rPr>
      </w:pPr>
      <w:r w:rsidRPr="000B33FC">
        <w:rPr>
          <w:rFonts w:cs="Arial"/>
          <w:color w:val="000000" w:themeColor="text1"/>
          <w:sz w:val="14"/>
          <w:szCs w:val="14"/>
        </w:rPr>
        <w:t>d</w:t>
      </w:r>
      <w:r w:rsidR="00A9480F" w:rsidRPr="000B33FC">
        <w:rPr>
          <w:rFonts w:cs="Arial"/>
          <w:color w:val="000000" w:themeColor="text1"/>
          <w:sz w:val="14"/>
          <w:szCs w:val="14"/>
        </w:rPr>
        <w:t>at, in het geval van verbouwingswerkzaamheden en/of vernieuwing van het interieur, de bedrijfsruimte gedurende het verrichten</w:t>
      </w:r>
      <w:r w:rsidR="00A9480F" w:rsidRPr="000B33FC">
        <w:rPr>
          <w:rFonts w:eastAsia="Times New Roman" w:cs="Arial"/>
          <w:color w:val="000000" w:themeColor="text1"/>
          <w:sz w:val="14"/>
          <w:szCs w:val="14"/>
          <w:lang w:eastAsia="nl-NL"/>
        </w:rPr>
        <w:t xml:space="preserve"> van de werkzaamheden voor het publiek gesloten is.</w:t>
      </w:r>
    </w:p>
    <w:p w14:paraId="495FDFD4" w14:textId="77777777" w:rsidR="00A9480F" w:rsidRPr="000B33FC" w:rsidRDefault="00A9480F" w:rsidP="00D849A8">
      <w:pPr>
        <w:spacing w:line="240" w:lineRule="auto"/>
        <w:rPr>
          <w:rFonts w:cs="Arial"/>
          <w:color w:val="000000" w:themeColor="text1"/>
          <w:sz w:val="14"/>
          <w:szCs w:val="14"/>
        </w:rPr>
      </w:pPr>
    </w:p>
    <w:p w14:paraId="7E1AA91F" w14:textId="77777777" w:rsidR="00A9480F" w:rsidRPr="000B33FC" w:rsidRDefault="00A9480F" w:rsidP="00D849A8">
      <w:pPr>
        <w:spacing w:line="240" w:lineRule="auto"/>
        <w:rPr>
          <w:rFonts w:cs="Arial"/>
          <w:b/>
          <w:color w:val="000000" w:themeColor="text1"/>
          <w:sz w:val="14"/>
          <w:szCs w:val="14"/>
        </w:rPr>
      </w:pPr>
      <w:r w:rsidRPr="000B33FC">
        <w:rPr>
          <w:rFonts w:cs="Arial"/>
          <w:b/>
          <w:color w:val="000000" w:themeColor="text1"/>
          <w:sz w:val="14"/>
          <w:szCs w:val="14"/>
        </w:rPr>
        <w:t>ARTIKEL 8 LEVERTIJD</w:t>
      </w:r>
    </w:p>
    <w:p w14:paraId="5FD6F3AF" w14:textId="77777777" w:rsidR="00A9480F" w:rsidRPr="000B33FC" w:rsidRDefault="00A9480F" w:rsidP="00D849A8">
      <w:pPr>
        <w:pStyle w:val="Lijstalinea"/>
        <w:numPr>
          <w:ilvl w:val="0"/>
          <w:numId w:val="16"/>
        </w:numPr>
        <w:spacing w:line="240" w:lineRule="auto"/>
        <w:ind w:left="284" w:hanging="284"/>
        <w:rPr>
          <w:rFonts w:cs="Arial"/>
          <w:color w:val="000000" w:themeColor="text1"/>
          <w:sz w:val="14"/>
          <w:szCs w:val="14"/>
        </w:rPr>
      </w:pPr>
      <w:r w:rsidRPr="000B33FC">
        <w:rPr>
          <w:rFonts w:cs="Arial"/>
          <w:color w:val="000000" w:themeColor="text1"/>
          <w:sz w:val="14"/>
          <w:szCs w:val="14"/>
        </w:rPr>
        <w:t>De levertijd gaat in zodra de overeenkomst tot stand is gekomen en alle voor de aanvang van de uitvoering van het werk noodzakelijk</w:t>
      </w:r>
      <w:r w:rsidR="002A5939" w:rsidRPr="000B33FC">
        <w:rPr>
          <w:rFonts w:cs="Arial"/>
          <w:color w:val="000000" w:themeColor="text1"/>
          <w:sz w:val="14"/>
          <w:szCs w:val="14"/>
        </w:rPr>
        <w:t>e</w:t>
      </w:r>
      <w:r w:rsidRPr="000B33FC">
        <w:rPr>
          <w:rFonts w:cs="Arial"/>
          <w:color w:val="000000" w:themeColor="text1"/>
          <w:sz w:val="14"/>
          <w:szCs w:val="14"/>
        </w:rPr>
        <w:t xml:space="preserve"> gegevens in het bezit zijn van de opdrachtnemer. De opdrachtgever moet de opdrachtnemer tijdig op de hoogte stellen van alle gegevens en keuzebepalingen die nodig zijn voor de voortgang van het werk. </w:t>
      </w:r>
    </w:p>
    <w:p w14:paraId="544F704B" w14:textId="77777777" w:rsidR="00A9480F" w:rsidRPr="000B33FC" w:rsidRDefault="0037251D" w:rsidP="00D849A8">
      <w:pPr>
        <w:pStyle w:val="Lijstalinea"/>
        <w:numPr>
          <w:ilvl w:val="0"/>
          <w:numId w:val="16"/>
        </w:numPr>
        <w:spacing w:line="240" w:lineRule="auto"/>
        <w:ind w:left="284" w:hanging="284"/>
        <w:rPr>
          <w:rFonts w:cs="Arial"/>
          <w:color w:val="000000" w:themeColor="text1"/>
          <w:sz w:val="14"/>
          <w:szCs w:val="14"/>
        </w:rPr>
      </w:pPr>
      <w:r w:rsidRPr="000B33FC">
        <w:rPr>
          <w:rFonts w:cs="Arial"/>
          <w:color w:val="000000" w:themeColor="text1"/>
          <w:sz w:val="14"/>
          <w:szCs w:val="14"/>
        </w:rPr>
        <w:t xml:space="preserve">De opgegeven leveringstermijnen zijn niet te beschouwen als fatale termijnen. Door de enkele overschrijding van deze termijn is de opdrachtnemer dus niet van rechtswege in verzuim en kan de opdrachtgever niet tot ontbinding van de overeenkomst overgaan. De opdrachtnemer moet hiervoor </w:t>
      </w:r>
      <w:r w:rsidR="00941981" w:rsidRPr="000B33FC">
        <w:rPr>
          <w:rFonts w:cs="Arial"/>
          <w:color w:val="000000" w:themeColor="text1"/>
          <w:sz w:val="14"/>
          <w:szCs w:val="14"/>
        </w:rPr>
        <w:t xml:space="preserve">eerst </w:t>
      </w:r>
      <w:r w:rsidRPr="000B33FC">
        <w:rPr>
          <w:rFonts w:cs="Arial"/>
          <w:color w:val="000000" w:themeColor="text1"/>
          <w:sz w:val="14"/>
          <w:szCs w:val="14"/>
        </w:rPr>
        <w:t xml:space="preserve">in gebreke worden gesteld. </w:t>
      </w:r>
    </w:p>
    <w:p w14:paraId="0693C06C" w14:textId="77777777" w:rsidR="0037251D" w:rsidRPr="000B33FC" w:rsidRDefault="0037251D" w:rsidP="00D849A8">
      <w:pPr>
        <w:spacing w:line="240" w:lineRule="auto"/>
        <w:rPr>
          <w:rFonts w:cs="Arial"/>
          <w:color w:val="000000" w:themeColor="text1"/>
          <w:sz w:val="14"/>
          <w:szCs w:val="14"/>
        </w:rPr>
      </w:pPr>
    </w:p>
    <w:p w14:paraId="6D49942C" w14:textId="77777777" w:rsidR="0037251D" w:rsidRPr="000B33FC" w:rsidRDefault="0037251D" w:rsidP="00D849A8">
      <w:pPr>
        <w:spacing w:line="240" w:lineRule="auto"/>
        <w:rPr>
          <w:rFonts w:cs="Arial"/>
          <w:b/>
          <w:color w:val="000000" w:themeColor="text1"/>
          <w:sz w:val="14"/>
          <w:szCs w:val="14"/>
        </w:rPr>
      </w:pPr>
      <w:r w:rsidRPr="000B33FC">
        <w:rPr>
          <w:rFonts w:cs="Arial"/>
          <w:b/>
          <w:color w:val="000000" w:themeColor="text1"/>
          <w:sz w:val="14"/>
          <w:szCs w:val="14"/>
        </w:rPr>
        <w:t>ARTIKEL 9 RISICO EN OPSLAG</w:t>
      </w:r>
    </w:p>
    <w:p w14:paraId="3AC64AE1" w14:textId="77777777" w:rsidR="0037251D" w:rsidRPr="000B33FC" w:rsidRDefault="004627D1" w:rsidP="00D849A8">
      <w:pPr>
        <w:pStyle w:val="Lijstalinea"/>
        <w:numPr>
          <w:ilvl w:val="0"/>
          <w:numId w:val="17"/>
        </w:numPr>
        <w:spacing w:line="240" w:lineRule="auto"/>
        <w:ind w:left="284" w:hanging="284"/>
        <w:rPr>
          <w:rFonts w:cs="Arial"/>
          <w:color w:val="000000" w:themeColor="text1"/>
          <w:sz w:val="14"/>
          <w:szCs w:val="14"/>
        </w:rPr>
      </w:pPr>
      <w:r w:rsidRPr="000B33FC">
        <w:rPr>
          <w:rFonts w:cs="Arial"/>
          <w:color w:val="000000" w:themeColor="text1"/>
          <w:sz w:val="14"/>
          <w:szCs w:val="14"/>
        </w:rPr>
        <w:t xml:space="preserve">Tenzij schriftelijk anders is overeengekomen, gaat het risico van de zaken, materialen en uitgevoerde werkzaamheden over op opdrachtgever vanaf het moment dat deze zijn afgeleverd op de plaats van bestemming of vanaf het moment dat de werkzaamheden zijn aangevangen. </w:t>
      </w:r>
    </w:p>
    <w:p w14:paraId="64336CFB" w14:textId="77777777" w:rsidR="004627D1" w:rsidRPr="000B33FC" w:rsidRDefault="004627D1" w:rsidP="00D849A8">
      <w:pPr>
        <w:pStyle w:val="Lijstalinea"/>
        <w:numPr>
          <w:ilvl w:val="0"/>
          <w:numId w:val="17"/>
        </w:numPr>
        <w:spacing w:line="240" w:lineRule="auto"/>
        <w:ind w:left="284" w:hanging="284"/>
        <w:rPr>
          <w:rFonts w:cs="Arial"/>
          <w:color w:val="000000" w:themeColor="text1"/>
          <w:sz w:val="14"/>
          <w:szCs w:val="14"/>
        </w:rPr>
      </w:pPr>
      <w:r w:rsidRPr="000B33FC">
        <w:rPr>
          <w:rFonts w:cs="Arial"/>
          <w:color w:val="000000" w:themeColor="text1"/>
          <w:sz w:val="14"/>
          <w:szCs w:val="14"/>
        </w:rPr>
        <w:t xml:space="preserve">Indien buiten de schuld van de opdrachtnemer de aanlevering niet tijdig kan plaatsvinden, worden de zaken voor rekening en risico van de opdrachtgever opgeslagen. </w:t>
      </w:r>
    </w:p>
    <w:p w14:paraId="23E8D1D2" w14:textId="77777777" w:rsidR="004627D1" w:rsidRPr="000B33FC" w:rsidRDefault="004627D1" w:rsidP="00D849A8">
      <w:pPr>
        <w:pStyle w:val="Lijstalinea"/>
        <w:numPr>
          <w:ilvl w:val="0"/>
          <w:numId w:val="17"/>
        </w:numPr>
        <w:spacing w:line="240" w:lineRule="auto"/>
        <w:ind w:left="284" w:hanging="284"/>
        <w:rPr>
          <w:rFonts w:cs="Arial"/>
          <w:color w:val="000000" w:themeColor="text1"/>
          <w:sz w:val="14"/>
          <w:szCs w:val="14"/>
        </w:rPr>
      </w:pPr>
      <w:r w:rsidRPr="000B33FC">
        <w:rPr>
          <w:rFonts w:cs="Arial"/>
          <w:color w:val="000000" w:themeColor="text1"/>
          <w:sz w:val="14"/>
          <w:szCs w:val="14"/>
        </w:rPr>
        <w:t>Bij overschrijding van enige betalingstermijn heeft opdrachtnemer het recht de zaken voor rekening en risico van de opdrachtgever op te slaan en de eerste oplevering uit te stellen tot alle vervallen termijn</w:t>
      </w:r>
      <w:r w:rsidR="0063216A" w:rsidRPr="000B33FC">
        <w:rPr>
          <w:rFonts w:cs="Arial"/>
          <w:color w:val="000000" w:themeColor="text1"/>
          <w:sz w:val="14"/>
          <w:szCs w:val="14"/>
        </w:rPr>
        <w:t>en</w:t>
      </w:r>
      <w:r w:rsidRPr="000B33FC">
        <w:rPr>
          <w:rFonts w:cs="Arial"/>
          <w:color w:val="000000" w:themeColor="text1"/>
          <w:sz w:val="14"/>
          <w:szCs w:val="14"/>
        </w:rPr>
        <w:t xml:space="preserve"> zullen zijn betaald. </w:t>
      </w:r>
    </w:p>
    <w:p w14:paraId="35C629B3" w14:textId="77777777" w:rsidR="00851EA0" w:rsidRPr="000B33FC" w:rsidRDefault="00851EA0" w:rsidP="00D849A8">
      <w:pPr>
        <w:spacing w:line="240" w:lineRule="auto"/>
        <w:rPr>
          <w:rFonts w:cs="Arial"/>
          <w:color w:val="000000" w:themeColor="text1"/>
          <w:sz w:val="14"/>
          <w:szCs w:val="14"/>
        </w:rPr>
      </w:pPr>
    </w:p>
    <w:p w14:paraId="0E3A8BA7" w14:textId="77777777" w:rsidR="005D0725" w:rsidRPr="000B33FC" w:rsidRDefault="005D0725" w:rsidP="00D849A8">
      <w:pPr>
        <w:spacing w:line="240" w:lineRule="auto"/>
        <w:rPr>
          <w:rFonts w:cs="Arial"/>
          <w:b/>
          <w:color w:val="000000" w:themeColor="text1"/>
          <w:sz w:val="14"/>
          <w:szCs w:val="14"/>
        </w:rPr>
      </w:pPr>
      <w:r w:rsidRPr="000B33FC">
        <w:rPr>
          <w:rFonts w:cs="Arial"/>
          <w:b/>
          <w:color w:val="000000" w:themeColor="text1"/>
          <w:sz w:val="14"/>
          <w:szCs w:val="14"/>
        </w:rPr>
        <w:t>ARTIKEL 10</w:t>
      </w:r>
      <w:r w:rsidR="008D3751" w:rsidRPr="000B33FC">
        <w:rPr>
          <w:rFonts w:cs="Arial"/>
          <w:b/>
          <w:color w:val="000000" w:themeColor="text1"/>
          <w:sz w:val="14"/>
          <w:szCs w:val="14"/>
        </w:rPr>
        <w:t xml:space="preserve"> EIGENDOMSVOORBEHOUD EN STIL PANDRECHT</w:t>
      </w:r>
    </w:p>
    <w:p w14:paraId="770C2E0D" w14:textId="77777777" w:rsidR="005D0725" w:rsidRPr="000B33FC" w:rsidRDefault="008D3751" w:rsidP="00D849A8">
      <w:pPr>
        <w:pStyle w:val="Lijstalinea"/>
        <w:numPr>
          <w:ilvl w:val="0"/>
          <w:numId w:val="18"/>
        </w:numPr>
        <w:spacing w:line="240" w:lineRule="auto"/>
        <w:ind w:left="284" w:hanging="284"/>
        <w:rPr>
          <w:rFonts w:cs="Arial"/>
          <w:color w:val="000000" w:themeColor="text1"/>
          <w:sz w:val="14"/>
          <w:szCs w:val="14"/>
        </w:rPr>
      </w:pPr>
      <w:r w:rsidRPr="000B33FC">
        <w:rPr>
          <w:rFonts w:cs="Arial"/>
          <w:color w:val="000000" w:themeColor="text1"/>
          <w:sz w:val="14"/>
          <w:szCs w:val="14"/>
        </w:rPr>
        <w:t>Alle op of bij het werk aangevoerde zaken blijven het eigendom van de opdrachtnemer totdat de opdrachtgever volledig aan zijn betalingsverplichtingen, die van meerwerk, extra kosten en tussentijds</w:t>
      </w:r>
      <w:r w:rsidR="00750DF7" w:rsidRPr="000B33FC">
        <w:rPr>
          <w:rFonts w:cs="Arial"/>
          <w:color w:val="000000" w:themeColor="text1"/>
          <w:sz w:val="14"/>
          <w:szCs w:val="14"/>
        </w:rPr>
        <w:t>e</w:t>
      </w:r>
      <w:r w:rsidRPr="000B33FC">
        <w:rPr>
          <w:rFonts w:cs="Arial"/>
          <w:color w:val="000000" w:themeColor="text1"/>
          <w:sz w:val="14"/>
          <w:szCs w:val="14"/>
        </w:rPr>
        <w:t xml:space="preserve"> prijsverhogingen daaronder begrepen, heeft voldaan. </w:t>
      </w:r>
    </w:p>
    <w:p w14:paraId="294FA541" w14:textId="77777777" w:rsidR="008D3751" w:rsidRPr="000B33FC" w:rsidRDefault="008D3751" w:rsidP="00D849A8">
      <w:pPr>
        <w:pStyle w:val="Lijstalinea"/>
        <w:numPr>
          <w:ilvl w:val="0"/>
          <w:numId w:val="18"/>
        </w:numPr>
        <w:spacing w:line="240" w:lineRule="auto"/>
        <w:ind w:left="284" w:hanging="284"/>
        <w:rPr>
          <w:rFonts w:cs="Arial"/>
          <w:color w:val="000000" w:themeColor="text1"/>
          <w:sz w:val="14"/>
          <w:szCs w:val="14"/>
        </w:rPr>
      </w:pPr>
      <w:r w:rsidRPr="000B33FC">
        <w:rPr>
          <w:rFonts w:cs="Arial"/>
          <w:color w:val="000000" w:themeColor="text1"/>
          <w:sz w:val="14"/>
          <w:szCs w:val="14"/>
        </w:rPr>
        <w:t>De zaken worden daarnaast geleverd bezwaard met een stil pandrecht ten gunste van opdrachtnemer. Opdrachtgever verbindt zich mee te werken aan de wettelijke vestigingsvereisten van het stil pandrecht, zodra opdrachtnemer, opdrachtgever daar om verzoekt.</w:t>
      </w:r>
    </w:p>
    <w:p w14:paraId="6F838441" w14:textId="77777777" w:rsidR="008D3751" w:rsidRPr="000B33FC" w:rsidRDefault="008D3751" w:rsidP="00D849A8">
      <w:pPr>
        <w:pStyle w:val="Lijstalinea"/>
        <w:numPr>
          <w:ilvl w:val="0"/>
          <w:numId w:val="18"/>
        </w:numPr>
        <w:spacing w:line="240" w:lineRule="auto"/>
        <w:ind w:left="284" w:hanging="284"/>
        <w:rPr>
          <w:rFonts w:cs="Arial"/>
          <w:color w:val="000000" w:themeColor="text1"/>
          <w:sz w:val="14"/>
          <w:szCs w:val="14"/>
        </w:rPr>
      </w:pPr>
      <w:r w:rsidRPr="000B33FC">
        <w:rPr>
          <w:rFonts w:cs="Arial"/>
          <w:color w:val="000000" w:themeColor="text1"/>
          <w:sz w:val="14"/>
          <w:szCs w:val="14"/>
        </w:rPr>
        <w:t xml:space="preserve">Deze pandrechten strekken tot meerdere zekerheid voor de betaling van al hetgeen de opdrachtnemer uit welke hoofde dan ook van opdrachtgever te vorderen heeft. </w:t>
      </w:r>
    </w:p>
    <w:p w14:paraId="2375A30F" w14:textId="77777777" w:rsidR="008D3751" w:rsidRPr="000B33FC" w:rsidRDefault="008D3751" w:rsidP="00D849A8">
      <w:pPr>
        <w:pStyle w:val="Lijstalinea"/>
        <w:numPr>
          <w:ilvl w:val="0"/>
          <w:numId w:val="18"/>
        </w:numPr>
        <w:spacing w:line="240" w:lineRule="auto"/>
        <w:ind w:left="284" w:hanging="284"/>
        <w:rPr>
          <w:rFonts w:cs="Arial"/>
          <w:color w:val="000000" w:themeColor="text1"/>
          <w:sz w:val="14"/>
          <w:szCs w:val="14"/>
        </w:rPr>
      </w:pPr>
      <w:r w:rsidRPr="000B33FC">
        <w:rPr>
          <w:rFonts w:cs="Arial"/>
          <w:color w:val="000000" w:themeColor="text1"/>
          <w:sz w:val="14"/>
          <w:szCs w:val="14"/>
        </w:rPr>
        <w:t xml:space="preserve">Eventuele tussenkomst van derden moet door de opdrachtgever direct worden medegedeeld. Kosten en/of verliezen, ontstaan door het niet direct mededelen, komen ten laste van de opdrachtgever. </w:t>
      </w:r>
    </w:p>
    <w:p w14:paraId="72FD2A39" w14:textId="77777777" w:rsidR="00D849A8" w:rsidRDefault="00D849A8">
      <w:pPr>
        <w:rPr>
          <w:rFonts w:cs="Arial"/>
          <w:color w:val="000000" w:themeColor="text1"/>
          <w:sz w:val="14"/>
          <w:szCs w:val="14"/>
        </w:rPr>
      </w:pPr>
      <w:r>
        <w:rPr>
          <w:rFonts w:cs="Arial"/>
          <w:color w:val="000000" w:themeColor="text1"/>
          <w:sz w:val="14"/>
          <w:szCs w:val="14"/>
        </w:rPr>
        <w:br w:type="page"/>
      </w:r>
    </w:p>
    <w:p w14:paraId="7549BA40" w14:textId="77777777" w:rsidR="008D3751" w:rsidRPr="000B33FC" w:rsidRDefault="008D3751" w:rsidP="00D849A8">
      <w:pPr>
        <w:spacing w:line="240" w:lineRule="auto"/>
        <w:rPr>
          <w:rFonts w:cs="Arial"/>
          <w:color w:val="000000" w:themeColor="text1"/>
          <w:sz w:val="14"/>
          <w:szCs w:val="14"/>
        </w:rPr>
      </w:pPr>
    </w:p>
    <w:p w14:paraId="287B18AC" w14:textId="77777777" w:rsidR="008D3751" w:rsidRPr="000B33FC" w:rsidRDefault="00046828" w:rsidP="00D849A8">
      <w:pPr>
        <w:spacing w:line="240" w:lineRule="auto"/>
        <w:rPr>
          <w:rFonts w:cs="Arial"/>
          <w:b/>
          <w:color w:val="000000" w:themeColor="text1"/>
          <w:sz w:val="14"/>
          <w:szCs w:val="14"/>
        </w:rPr>
      </w:pPr>
      <w:r w:rsidRPr="000B33FC">
        <w:rPr>
          <w:rFonts w:cs="Arial"/>
          <w:b/>
          <w:color w:val="000000" w:themeColor="text1"/>
          <w:sz w:val="14"/>
          <w:szCs w:val="14"/>
        </w:rPr>
        <w:t xml:space="preserve">ARTIKEL 11 BETALING </w:t>
      </w:r>
    </w:p>
    <w:p w14:paraId="156E35DC" w14:textId="77777777" w:rsidR="00046828" w:rsidRPr="000B33FC" w:rsidRDefault="00EE3C3C" w:rsidP="00D849A8">
      <w:pPr>
        <w:pStyle w:val="Lijstalinea"/>
        <w:numPr>
          <w:ilvl w:val="0"/>
          <w:numId w:val="19"/>
        </w:numPr>
        <w:spacing w:line="240" w:lineRule="auto"/>
        <w:ind w:left="284" w:hanging="284"/>
        <w:rPr>
          <w:rFonts w:cs="Arial"/>
          <w:color w:val="000000" w:themeColor="text1"/>
          <w:sz w:val="14"/>
          <w:szCs w:val="14"/>
        </w:rPr>
      </w:pPr>
      <w:r w:rsidRPr="000B33FC">
        <w:rPr>
          <w:rFonts w:cs="Arial"/>
          <w:color w:val="000000" w:themeColor="text1"/>
          <w:sz w:val="14"/>
          <w:szCs w:val="14"/>
        </w:rPr>
        <w:t xml:space="preserve">Tenzij partijen schriftelijk anders overeenkomen, geldt de volgende betalingsafspraak: </w:t>
      </w:r>
    </w:p>
    <w:p w14:paraId="4014F550" w14:textId="77777777" w:rsidR="00EE3C3C" w:rsidRPr="000B33FC" w:rsidRDefault="00851EA0" w:rsidP="00D849A8">
      <w:pPr>
        <w:pStyle w:val="Lijstalinea"/>
        <w:numPr>
          <w:ilvl w:val="0"/>
          <w:numId w:val="0"/>
        </w:numPr>
        <w:spacing w:line="240" w:lineRule="auto"/>
        <w:ind w:left="284" w:hanging="284"/>
        <w:rPr>
          <w:rFonts w:cs="Arial"/>
          <w:color w:val="000000" w:themeColor="text1"/>
          <w:sz w:val="14"/>
          <w:szCs w:val="14"/>
        </w:rPr>
      </w:pPr>
      <w:r w:rsidRPr="000B33FC">
        <w:rPr>
          <w:rFonts w:cs="Arial"/>
          <w:color w:val="000000" w:themeColor="text1"/>
          <w:sz w:val="14"/>
          <w:szCs w:val="14"/>
        </w:rPr>
        <w:tab/>
      </w:r>
      <w:r w:rsidR="00EE3C3C" w:rsidRPr="000B33FC">
        <w:rPr>
          <w:rFonts w:cs="Arial"/>
          <w:color w:val="000000" w:themeColor="text1"/>
          <w:sz w:val="14"/>
          <w:szCs w:val="14"/>
        </w:rPr>
        <w:t>30% bij opdracht</w:t>
      </w:r>
    </w:p>
    <w:p w14:paraId="7F13E755" w14:textId="77777777" w:rsidR="00EE3C3C" w:rsidRPr="000B33FC" w:rsidRDefault="00851EA0" w:rsidP="00D849A8">
      <w:pPr>
        <w:pStyle w:val="Lijstalinea"/>
        <w:numPr>
          <w:ilvl w:val="0"/>
          <w:numId w:val="0"/>
        </w:numPr>
        <w:spacing w:line="240" w:lineRule="auto"/>
        <w:ind w:left="284" w:hanging="284"/>
        <w:rPr>
          <w:rFonts w:cs="Arial"/>
          <w:color w:val="000000" w:themeColor="text1"/>
          <w:sz w:val="14"/>
          <w:szCs w:val="14"/>
        </w:rPr>
      </w:pPr>
      <w:r w:rsidRPr="000B33FC">
        <w:rPr>
          <w:rFonts w:cs="Arial"/>
          <w:color w:val="000000" w:themeColor="text1"/>
          <w:sz w:val="14"/>
          <w:szCs w:val="14"/>
        </w:rPr>
        <w:tab/>
      </w:r>
      <w:r w:rsidR="00EE3C3C" w:rsidRPr="000B33FC">
        <w:rPr>
          <w:rFonts w:cs="Arial"/>
          <w:color w:val="000000" w:themeColor="text1"/>
          <w:sz w:val="14"/>
          <w:szCs w:val="14"/>
        </w:rPr>
        <w:t>30% bij aanvang werkzaamheden</w:t>
      </w:r>
    </w:p>
    <w:p w14:paraId="399EAFF3" w14:textId="77777777" w:rsidR="00EE3C3C" w:rsidRPr="000B33FC" w:rsidRDefault="00851EA0" w:rsidP="00D849A8">
      <w:pPr>
        <w:pStyle w:val="Lijstalinea"/>
        <w:numPr>
          <w:ilvl w:val="0"/>
          <w:numId w:val="0"/>
        </w:numPr>
        <w:spacing w:line="240" w:lineRule="auto"/>
        <w:ind w:left="284" w:hanging="284"/>
        <w:rPr>
          <w:rFonts w:cs="Arial"/>
          <w:color w:val="000000" w:themeColor="text1"/>
          <w:sz w:val="14"/>
          <w:szCs w:val="14"/>
        </w:rPr>
      </w:pPr>
      <w:r w:rsidRPr="000B33FC">
        <w:rPr>
          <w:rFonts w:cs="Arial"/>
          <w:color w:val="000000" w:themeColor="text1"/>
          <w:sz w:val="14"/>
          <w:szCs w:val="14"/>
        </w:rPr>
        <w:tab/>
      </w:r>
      <w:r w:rsidR="00EE3C3C" w:rsidRPr="000B33FC">
        <w:rPr>
          <w:rFonts w:cs="Arial"/>
          <w:color w:val="000000" w:themeColor="text1"/>
          <w:sz w:val="14"/>
          <w:szCs w:val="14"/>
        </w:rPr>
        <w:t>30% bij aanvang montage</w:t>
      </w:r>
    </w:p>
    <w:p w14:paraId="17D0D1B9" w14:textId="77777777" w:rsidR="00EE3C3C" w:rsidRPr="000B33FC" w:rsidRDefault="00851EA0" w:rsidP="00D849A8">
      <w:pPr>
        <w:pStyle w:val="Lijstalinea"/>
        <w:numPr>
          <w:ilvl w:val="0"/>
          <w:numId w:val="0"/>
        </w:numPr>
        <w:spacing w:line="240" w:lineRule="auto"/>
        <w:ind w:left="284" w:hanging="284"/>
        <w:rPr>
          <w:rFonts w:cs="Arial"/>
          <w:color w:val="000000" w:themeColor="text1"/>
          <w:sz w:val="14"/>
          <w:szCs w:val="14"/>
        </w:rPr>
      </w:pPr>
      <w:r w:rsidRPr="000B33FC">
        <w:rPr>
          <w:rFonts w:cs="Arial"/>
          <w:color w:val="000000" w:themeColor="text1"/>
          <w:sz w:val="14"/>
          <w:szCs w:val="14"/>
        </w:rPr>
        <w:tab/>
      </w:r>
      <w:r w:rsidR="00EE3C3C" w:rsidRPr="000B33FC">
        <w:rPr>
          <w:rFonts w:cs="Arial"/>
          <w:color w:val="000000" w:themeColor="text1"/>
          <w:sz w:val="14"/>
          <w:szCs w:val="14"/>
        </w:rPr>
        <w:t>10% bij gereed montage dan wel ingebruikname voordat de montage gereed is.</w:t>
      </w:r>
    </w:p>
    <w:p w14:paraId="410A74E2" w14:textId="77777777" w:rsidR="00EE3C3C" w:rsidRPr="000B33FC" w:rsidRDefault="00EE3C3C" w:rsidP="00D849A8">
      <w:pPr>
        <w:pStyle w:val="Lijstalinea"/>
        <w:numPr>
          <w:ilvl w:val="0"/>
          <w:numId w:val="19"/>
        </w:numPr>
        <w:spacing w:line="240" w:lineRule="auto"/>
        <w:ind w:left="284" w:hanging="284"/>
        <w:rPr>
          <w:rFonts w:cs="Arial"/>
          <w:color w:val="000000" w:themeColor="text1"/>
          <w:sz w:val="14"/>
          <w:szCs w:val="14"/>
        </w:rPr>
      </w:pPr>
      <w:r w:rsidRPr="000B33FC">
        <w:rPr>
          <w:rFonts w:cs="Arial"/>
          <w:color w:val="000000" w:themeColor="text1"/>
          <w:sz w:val="14"/>
          <w:szCs w:val="14"/>
        </w:rPr>
        <w:t>Bij de vierde betaling mag de opdrachtgever 5% van de hoofdsom inhouden tot z</w:t>
      </w:r>
      <w:r w:rsidR="00DB1F02" w:rsidRPr="000B33FC">
        <w:rPr>
          <w:rFonts w:cs="Arial"/>
          <w:color w:val="000000" w:themeColor="text1"/>
          <w:sz w:val="14"/>
          <w:szCs w:val="14"/>
        </w:rPr>
        <w:t>ekerheid van de garantie bedoeld</w:t>
      </w:r>
      <w:r w:rsidRPr="000B33FC">
        <w:rPr>
          <w:rFonts w:cs="Arial"/>
          <w:color w:val="000000" w:themeColor="text1"/>
          <w:sz w:val="14"/>
          <w:szCs w:val="14"/>
        </w:rPr>
        <w:t xml:space="preserve"> in </w:t>
      </w:r>
      <w:r w:rsidR="00285629" w:rsidRPr="000B33FC">
        <w:rPr>
          <w:rFonts w:cs="Arial"/>
          <w:color w:val="000000" w:themeColor="text1"/>
          <w:sz w:val="14"/>
          <w:szCs w:val="14"/>
        </w:rPr>
        <w:t xml:space="preserve">artikel 16 </w:t>
      </w:r>
      <w:r w:rsidRPr="000B33FC">
        <w:rPr>
          <w:rFonts w:cs="Arial"/>
          <w:color w:val="000000" w:themeColor="text1"/>
          <w:sz w:val="14"/>
          <w:szCs w:val="14"/>
        </w:rPr>
        <w:t>lid 1</w:t>
      </w:r>
      <w:r w:rsidR="00382E9A" w:rsidRPr="000B33FC">
        <w:rPr>
          <w:rFonts w:cs="Arial"/>
          <w:color w:val="000000" w:themeColor="text1"/>
          <w:sz w:val="14"/>
          <w:szCs w:val="14"/>
        </w:rPr>
        <w:t xml:space="preserve"> </w:t>
      </w:r>
      <w:r w:rsidRPr="000B33FC">
        <w:rPr>
          <w:rFonts w:cs="Arial"/>
          <w:color w:val="000000" w:themeColor="text1"/>
          <w:sz w:val="14"/>
          <w:szCs w:val="14"/>
        </w:rPr>
        <w:t xml:space="preserve">en voor eventuele kleine opleverpunten. Dit ingehouden bedrag is opeisbaar zodra de opdrachtnemer aan bedoelde garantieverplichting zal hebben voldaan. </w:t>
      </w:r>
    </w:p>
    <w:p w14:paraId="4932D14D" w14:textId="77777777" w:rsidR="00EE3C3C" w:rsidRPr="000B33FC" w:rsidRDefault="008670A3" w:rsidP="00D849A8">
      <w:pPr>
        <w:pStyle w:val="Lijstalinea"/>
        <w:numPr>
          <w:ilvl w:val="0"/>
          <w:numId w:val="19"/>
        </w:numPr>
        <w:spacing w:line="240" w:lineRule="auto"/>
        <w:ind w:left="284" w:hanging="284"/>
        <w:rPr>
          <w:rFonts w:cs="Arial"/>
          <w:color w:val="000000" w:themeColor="text1"/>
          <w:sz w:val="14"/>
          <w:szCs w:val="14"/>
        </w:rPr>
      </w:pPr>
      <w:r w:rsidRPr="000B33FC">
        <w:rPr>
          <w:rFonts w:cs="Arial"/>
          <w:color w:val="000000" w:themeColor="text1"/>
          <w:sz w:val="14"/>
          <w:szCs w:val="14"/>
        </w:rPr>
        <w:t xml:space="preserve">Indien de uitvoering van de opdracht wordt vertraagd op verzoek van de opdrachtgever, of doordat deze zijn verplichtingen niet tijdig nakomt dan wel </w:t>
      </w:r>
      <w:r w:rsidR="00B72720" w:rsidRPr="000B33FC">
        <w:rPr>
          <w:rFonts w:cs="Arial"/>
          <w:color w:val="000000" w:themeColor="text1"/>
          <w:sz w:val="14"/>
          <w:szCs w:val="14"/>
        </w:rPr>
        <w:t>opdrachtnemer</w:t>
      </w:r>
      <w:r w:rsidRPr="000B33FC">
        <w:rPr>
          <w:rFonts w:cs="Arial"/>
          <w:color w:val="000000" w:themeColor="text1"/>
          <w:sz w:val="14"/>
          <w:szCs w:val="14"/>
        </w:rPr>
        <w:t xml:space="preserve"> niet tijdig in staat stelt het werk gereed te maken, of de daartoe benodigde we</w:t>
      </w:r>
      <w:r w:rsidR="00B72720" w:rsidRPr="000B33FC">
        <w:rPr>
          <w:rFonts w:cs="Arial"/>
          <w:color w:val="000000" w:themeColor="text1"/>
          <w:sz w:val="14"/>
          <w:szCs w:val="14"/>
        </w:rPr>
        <w:t>rkzaamheden te verrichten, zal opdrachtnemer</w:t>
      </w:r>
      <w:r w:rsidRPr="000B33FC">
        <w:rPr>
          <w:rFonts w:cs="Arial"/>
          <w:color w:val="000000" w:themeColor="text1"/>
          <w:sz w:val="14"/>
          <w:szCs w:val="14"/>
        </w:rPr>
        <w:t xml:space="preserve"> gerechtigd zijn betaling van de nog niet voldane termijnen te vorderen op de tijdstippen, waarop deze termijnen bij normale uitvoering van de opdracht opeisbaar zouden zijn geworden.</w:t>
      </w:r>
      <w:r w:rsidR="00B72720" w:rsidRPr="000B33FC">
        <w:rPr>
          <w:rFonts w:cs="Arial"/>
          <w:color w:val="000000" w:themeColor="text1"/>
          <w:sz w:val="14"/>
          <w:szCs w:val="14"/>
        </w:rPr>
        <w:t xml:space="preserve"> Wanneer als gevolg van de vertraging opdrachtnemer gereed gekomen zaken moet opslaan, is opdrachtnemer gerechtigd opslagkosten in rekening te brengen. </w:t>
      </w:r>
    </w:p>
    <w:p w14:paraId="3D945096" w14:textId="77777777" w:rsidR="00B72720" w:rsidRPr="000B33FC" w:rsidRDefault="003638B5" w:rsidP="00D849A8">
      <w:pPr>
        <w:pStyle w:val="Lijstalinea"/>
        <w:numPr>
          <w:ilvl w:val="0"/>
          <w:numId w:val="19"/>
        </w:numPr>
        <w:spacing w:line="240" w:lineRule="auto"/>
        <w:ind w:left="284" w:hanging="284"/>
        <w:rPr>
          <w:rFonts w:cs="Arial"/>
          <w:color w:val="000000" w:themeColor="text1"/>
          <w:sz w:val="14"/>
          <w:szCs w:val="14"/>
        </w:rPr>
      </w:pPr>
      <w:r w:rsidRPr="000B33FC">
        <w:rPr>
          <w:rFonts w:cs="Arial"/>
          <w:color w:val="000000" w:themeColor="text1"/>
          <w:sz w:val="14"/>
          <w:szCs w:val="14"/>
        </w:rPr>
        <w:t xml:space="preserve">Indien de opdrachtgever niet uiterlijk 14 dagen na de vervaldag betaalt, is opdrachtgever in verzuim zonder dat een ingebrekestelling is vereist. </w:t>
      </w:r>
    </w:p>
    <w:p w14:paraId="7DE46D9E" w14:textId="77777777" w:rsidR="003638B5" w:rsidRPr="000B33FC" w:rsidRDefault="003638B5" w:rsidP="00D849A8">
      <w:pPr>
        <w:pStyle w:val="Lijstalinea"/>
        <w:numPr>
          <w:ilvl w:val="0"/>
          <w:numId w:val="19"/>
        </w:numPr>
        <w:spacing w:line="240" w:lineRule="auto"/>
        <w:ind w:left="284" w:hanging="284"/>
        <w:rPr>
          <w:rFonts w:cs="Arial"/>
          <w:color w:val="000000" w:themeColor="text1"/>
          <w:sz w:val="14"/>
          <w:szCs w:val="14"/>
        </w:rPr>
      </w:pPr>
      <w:r w:rsidRPr="000B33FC">
        <w:rPr>
          <w:rFonts w:cs="Arial"/>
          <w:color w:val="000000" w:themeColor="text1"/>
          <w:sz w:val="14"/>
          <w:szCs w:val="14"/>
        </w:rPr>
        <w:t xml:space="preserve">Vanaf de vervaldag, is opdrachtgever een rentevergoeding verschuldigd van 1% van het factuurbedrag voor iedere maand of elk gedeelte van </w:t>
      </w:r>
      <w:r w:rsidR="00191201" w:rsidRPr="000B33FC">
        <w:rPr>
          <w:rFonts w:cs="Arial"/>
          <w:color w:val="000000" w:themeColor="text1"/>
          <w:sz w:val="14"/>
          <w:szCs w:val="14"/>
        </w:rPr>
        <w:t>e</w:t>
      </w:r>
      <w:r w:rsidRPr="000B33FC">
        <w:rPr>
          <w:rFonts w:cs="Arial"/>
          <w:color w:val="000000" w:themeColor="text1"/>
          <w:sz w:val="14"/>
          <w:szCs w:val="14"/>
        </w:rPr>
        <w:t xml:space="preserve">en maand, waarmee de vervaldag wordt overschreden. </w:t>
      </w:r>
    </w:p>
    <w:p w14:paraId="3F4E5284" w14:textId="77777777" w:rsidR="005B1118" w:rsidRPr="000B33FC" w:rsidRDefault="00874BF5" w:rsidP="00D849A8">
      <w:pPr>
        <w:pStyle w:val="Lijstalinea"/>
        <w:numPr>
          <w:ilvl w:val="0"/>
          <w:numId w:val="19"/>
        </w:numPr>
        <w:spacing w:line="240" w:lineRule="auto"/>
        <w:ind w:left="284" w:hanging="284"/>
        <w:rPr>
          <w:rFonts w:cs="Arial"/>
          <w:color w:val="000000" w:themeColor="text1"/>
          <w:sz w:val="14"/>
          <w:szCs w:val="14"/>
        </w:rPr>
      </w:pPr>
      <w:r w:rsidRPr="000B33FC">
        <w:rPr>
          <w:rFonts w:cs="Arial"/>
          <w:color w:val="000000" w:themeColor="text1"/>
          <w:sz w:val="14"/>
          <w:szCs w:val="14"/>
        </w:rPr>
        <w:t>Opdrachtgever is door het enkele sluiten van de overeenkomst verplicht tot vergoeding van de buitengerechtelijke incassokosten, inclusief de administratiekosten en de kosten van juridische bijstand en advi</w:t>
      </w:r>
      <w:r w:rsidR="00191201" w:rsidRPr="000B33FC">
        <w:rPr>
          <w:rFonts w:cs="Arial"/>
          <w:color w:val="000000" w:themeColor="text1"/>
          <w:sz w:val="14"/>
          <w:szCs w:val="14"/>
        </w:rPr>
        <w:t xml:space="preserve">es voorafgaand aan de procedure. </w:t>
      </w:r>
      <w:r w:rsidR="005B1118" w:rsidRPr="000B33FC">
        <w:rPr>
          <w:rFonts w:cs="Arial"/>
          <w:color w:val="000000" w:themeColor="text1"/>
          <w:sz w:val="14"/>
          <w:szCs w:val="14"/>
        </w:rPr>
        <w:t xml:space="preserve">De buitengerechtelijke incassokosten worden als volgt berekend: </w:t>
      </w:r>
    </w:p>
    <w:p w14:paraId="3AC05F34" w14:textId="77777777" w:rsidR="007977B1" w:rsidRPr="000B33FC" w:rsidRDefault="007977B1" w:rsidP="00D849A8">
      <w:pPr>
        <w:spacing w:line="240" w:lineRule="auto"/>
        <w:rPr>
          <w:rFonts w:cs="Arial"/>
          <w:color w:val="000000" w:themeColor="text1"/>
          <w:sz w:val="14"/>
          <w:szCs w:val="14"/>
        </w:rPr>
      </w:pPr>
    </w:p>
    <w:tbl>
      <w:tblPr>
        <w:tblStyle w:val="Tabelrasterlicht"/>
        <w:tblW w:w="4407" w:type="dxa"/>
        <w:tblInd w:w="-5" w:type="dxa"/>
        <w:tblLook w:val="04A0" w:firstRow="1" w:lastRow="0" w:firstColumn="1" w:lastColumn="0" w:noHBand="0" w:noVBand="1"/>
      </w:tblPr>
      <w:tblGrid>
        <w:gridCol w:w="1560"/>
        <w:gridCol w:w="1985"/>
        <w:gridCol w:w="862"/>
      </w:tblGrid>
      <w:tr w:rsidR="00D849A8" w:rsidRPr="000B33FC" w14:paraId="101DB1F1" w14:textId="77777777" w:rsidTr="00147D6A">
        <w:tc>
          <w:tcPr>
            <w:tcW w:w="1560" w:type="dxa"/>
          </w:tcPr>
          <w:p w14:paraId="01113226" w14:textId="77777777" w:rsidR="00D849A8" w:rsidRPr="000B33FC" w:rsidRDefault="00D849A8" w:rsidP="00147D6A">
            <w:pPr>
              <w:tabs>
                <w:tab w:val="left" w:pos="1843"/>
              </w:tabs>
              <w:jc w:val="both"/>
              <w:rPr>
                <w:rFonts w:cs="Arial"/>
                <w:b/>
                <w:color w:val="000000" w:themeColor="text1"/>
                <w:sz w:val="14"/>
                <w:szCs w:val="14"/>
              </w:rPr>
            </w:pPr>
            <w:r w:rsidRPr="000B33FC">
              <w:rPr>
                <w:rFonts w:cs="Arial"/>
                <w:b/>
                <w:color w:val="000000" w:themeColor="text1"/>
                <w:sz w:val="14"/>
                <w:szCs w:val="14"/>
              </w:rPr>
              <w:t>Hoofdsom (tot en met)</w:t>
            </w:r>
          </w:p>
        </w:tc>
        <w:tc>
          <w:tcPr>
            <w:tcW w:w="1985" w:type="dxa"/>
          </w:tcPr>
          <w:p w14:paraId="0BBD90A2" w14:textId="77777777" w:rsidR="00D849A8" w:rsidRPr="000B33FC" w:rsidRDefault="00D849A8" w:rsidP="00147D6A">
            <w:pPr>
              <w:tabs>
                <w:tab w:val="left" w:pos="1843"/>
              </w:tabs>
              <w:jc w:val="both"/>
              <w:rPr>
                <w:rFonts w:cs="Arial"/>
                <w:b/>
                <w:color w:val="000000" w:themeColor="text1"/>
                <w:sz w:val="14"/>
                <w:szCs w:val="14"/>
              </w:rPr>
            </w:pPr>
            <w:r w:rsidRPr="000B33FC">
              <w:rPr>
                <w:rFonts w:cs="Arial"/>
                <w:b/>
                <w:color w:val="000000" w:themeColor="text1"/>
                <w:sz w:val="14"/>
                <w:szCs w:val="14"/>
              </w:rPr>
              <w:t>Toepasselijk percentage</w:t>
            </w:r>
          </w:p>
        </w:tc>
        <w:tc>
          <w:tcPr>
            <w:tcW w:w="862" w:type="dxa"/>
          </w:tcPr>
          <w:p w14:paraId="02624C81" w14:textId="77777777" w:rsidR="00D849A8" w:rsidRPr="000B33FC" w:rsidRDefault="00D849A8" w:rsidP="00147D6A">
            <w:pPr>
              <w:tabs>
                <w:tab w:val="left" w:pos="1843"/>
              </w:tabs>
              <w:jc w:val="both"/>
              <w:rPr>
                <w:rFonts w:cs="Arial"/>
                <w:b/>
                <w:color w:val="000000" w:themeColor="text1"/>
                <w:sz w:val="14"/>
                <w:szCs w:val="14"/>
              </w:rPr>
            </w:pPr>
            <w:r w:rsidRPr="000B33FC">
              <w:rPr>
                <w:rFonts w:cs="Arial"/>
                <w:b/>
                <w:color w:val="000000" w:themeColor="text1"/>
                <w:sz w:val="14"/>
                <w:szCs w:val="14"/>
              </w:rPr>
              <w:t>Maximum</w:t>
            </w:r>
          </w:p>
        </w:tc>
      </w:tr>
      <w:tr w:rsidR="00D849A8" w:rsidRPr="000B33FC" w14:paraId="057EB8B3" w14:textId="77777777" w:rsidTr="00147D6A">
        <w:tc>
          <w:tcPr>
            <w:tcW w:w="1560" w:type="dxa"/>
          </w:tcPr>
          <w:p w14:paraId="5E4027CE" w14:textId="77777777" w:rsidR="00D849A8" w:rsidRPr="000B33FC" w:rsidRDefault="00D849A8" w:rsidP="00147D6A">
            <w:pPr>
              <w:tabs>
                <w:tab w:val="left" w:pos="1843"/>
              </w:tabs>
              <w:jc w:val="both"/>
              <w:rPr>
                <w:rFonts w:cs="Arial"/>
                <w:color w:val="000000" w:themeColor="text1"/>
                <w:sz w:val="14"/>
                <w:szCs w:val="14"/>
              </w:rPr>
            </w:pPr>
          </w:p>
        </w:tc>
        <w:tc>
          <w:tcPr>
            <w:tcW w:w="1985" w:type="dxa"/>
          </w:tcPr>
          <w:p w14:paraId="5E43FA57" w14:textId="77777777" w:rsidR="00D849A8" w:rsidRPr="000B33FC" w:rsidRDefault="00D849A8" w:rsidP="00147D6A">
            <w:pPr>
              <w:tabs>
                <w:tab w:val="left" w:pos="1843"/>
              </w:tabs>
              <w:jc w:val="both"/>
              <w:rPr>
                <w:rFonts w:cs="Arial"/>
                <w:color w:val="000000" w:themeColor="text1"/>
                <w:sz w:val="14"/>
                <w:szCs w:val="14"/>
              </w:rPr>
            </w:pPr>
          </w:p>
        </w:tc>
        <w:tc>
          <w:tcPr>
            <w:tcW w:w="862" w:type="dxa"/>
          </w:tcPr>
          <w:p w14:paraId="70E7BE5C" w14:textId="77777777" w:rsidR="00D849A8" w:rsidRPr="000B33FC" w:rsidRDefault="00D849A8" w:rsidP="00147D6A">
            <w:pPr>
              <w:tabs>
                <w:tab w:val="left" w:pos="1843"/>
              </w:tabs>
              <w:jc w:val="both"/>
              <w:rPr>
                <w:rFonts w:cs="Arial"/>
                <w:color w:val="000000" w:themeColor="text1"/>
                <w:sz w:val="14"/>
                <w:szCs w:val="14"/>
              </w:rPr>
            </w:pPr>
          </w:p>
        </w:tc>
      </w:tr>
      <w:tr w:rsidR="00D849A8" w:rsidRPr="000B33FC" w14:paraId="7D7011AF" w14:textId="77777777" w:rsidTr="00147D6A">
        <w:tc>
          <w:tcPr>
            <w:tcW w:w="1560" w:type="dxa"/>
          </w:tcPr>
          <w:p w14:paraId="69806671" w14:textId="77777777" w:rsidR="00D849A8" w:rsidRPr="000B33FC" w:rsidRDefault="00D849A8" w:rsidP="00147D6A">
            <w:pPr>
              <w:tabs>
                <w:tab w:val="left" w:pos="1843"/>
              </w:tabs>
              <w:jc w:val="both"/>
              <w:rPr>
                <w:rFonts w:cs="Arial"/>
                <w:color w:val="000000" w:themeColor="text1"/>
                <w:sz w:val="14"/>
                <w:szCs w:val="14"/>
              </w:rPr>
            </w:pPr>
            <w:r w:rsidRPr="000B33FC">
              <w:rPr>
                <w:rFonts w:cs="Arial"/>
                <w:color w:val="000000" w:themeColor="text1"/>
                <w:sz w:val="14"/>
                <w:szCs w:val="14"/>
              </w:rPr>
              <w:t>€ 2.500</w:t>
            </w:r>
          </w:p>
        </w:tc>
        <w:tc>
          <w:tcPr>
            <w:tcW w:w="1985" w:type="dxa"/>
          </w:tcPr>
          <w:p w14:paraId="7DE6FED3" w14:textId="77777777" w:rsidR="00D849A8" w:rsidRPr="000B33FC" w:rsidRDefault="00D849A8" w:rsidP="00147D6A">
            <w:pPr>
              <w:tabs>
                <w:tab w:val="left" w:pos="1843"/>
              </w:tabs>
              <w:jc w:val="both"/>
              <w:rPr>
                <w:rFonts w:cs="Arial"/>
                <w:color w:val="000000" w:themeColor="text1"/>
                <w:sz w:val="14"/>
                <w:szCs w:val="14"/>
              </w:rPr>
            </w:pPr>
            <w:r w:rsidRPr="000B33FC">
              <w:rPr>
                <w:rFonts w:cs="Arial"/>
                <w:color w:val="000000" w:themeColor="text1"/>
                <w:sz w:val="14"/>
                <w:szCs w:val="14"/>
              </w:rPr>
              <w:t>15% over de hoofdsom</w:t>
            </w:r>
          </w:p>
        </w:tc>
        <w:tc>
          <w:tcPr>
            <w:tcW w:w="862" w:type="dxa"/>
          </w:tcPr>
          <w:p w14:paraId="21CAD592" w14:textId="77777777" w:rsidR="00D849A8" w:rsidRPr="000B33FC" w:rsidRDefault="00D849A8" w:rsidP="00147D6A">
            <w:pPr>
              <w:tabs>
                <w:tab w:val="left" w:pos="1843"/>
              </w:tabs>
              <w:jc w:val="both"/>
              <w:rPr>
                <w:rFonts w:cs="Arial"/>
                <w:color w:val="000000" w:themeColor="text1"/>
                <w:sz w:val="14"/>
                <w:szCs w:val="14"/>
              </w:rPr>
            </w:pPr>
            <w:r w:rsidRPr="000B33FC">
              <w:rPr>
                <w:rFonts w:cs="Arial"/>
                <w:color w:val="000000" w:themeColor="text1"/>
                <w:sz w:val="14"/>
                <w:szCs w:val="14"/>
              </w:rPr>
              <w:t>€ 375</w:t>
            </w:r>
          </w:p>
        </w:tc>
      </w:tr>
      <w:tr w:rsidR="00D849A8" w:rsidRPr="000B33FC" w14:paraId="76D2156F" w14:textId="77777777" w:rsidTr="00147D6A">
        <w:tc>
          <w:tcPr>
            <w:tcW w:w="1560" w:type="dxa"/>
          </w:tcPr>
          <w:p w14:paraId="4F6369FF" w14:textId="77777777" w:rsidR="00D849A8" w:rsidRPr="000B33FC" w:rsidRDefault="00D849A8" w:rsidP="00147D6A">
            <w:pPr>
              <w:tabs>
                <w:tab w:val="left" w:pos="1843"/>
              </w:tabs>
              <w:jc w:val="both"/>
              <w:rPr>
                <w:rFonts w:cs="Arial"/>
                <w:color w:val="000000" w:themeColor="text1"/>
                <w:sz w:val="14"/>
                <w:szCs w:val="14"/>
              </w:rPr>
            </w:pPr>
            <w:r w:rsidRPr="000B33FC">
              <w:rPr>
                <w:rFonts w:cs="Arial"/>
                <w:color w:val="000000" w:themeColor="text1"/>
                <w:sz w:val="14"/>
                <w:szCs w:val="14"/>
              </w:rPr>
              <w:t>€ 5.000</w:t>
            </w:r>
          </w:p>
        </w:tc>
        <w:tc>
          <w:tcPr>
            <w:tcW w:w="1985" w:type="dxa"/>
          </w:tcPr>
          <w:p w14:paraId="33E64C8E" w14:textId="77777777" w:rsidR="00D849A8" w:rsidRDefault="00D849A8" w:rsidP="00147D6A">
            <w:pPr>
              <w:tabs>
                <w:tab w:val="left" w:pos="1843"/>
              </w:tabs>
              <w:jc w:val="both"/>
              <w:rPr>
                <w:rFonts w:cs="Arial"/>
                <w:color w:val="000000" w:themeColor="text1"/>
                <w:sz w:val="14"/>
                <w:szCs w:val="14"/>
              </w:rPr>
            </w:pPr>
            <w:r w:rsidRPr="000B33FC">
              <w:rPr>
                <w:rFonts w:cs="Arial"/>
                <w:color w:val="000000" w:themeColor="text1"/>
                <w:sz w:val="14"/>
                <w:szCs w:val="14"/>
              </w:rPr>
              <w:t>€ 375 plus 10% over de</w:t>
            </w:r>
          </w:p>
          <w:p w14:paraId="2513B329" w14:textId="77777777" w:rsidR="00D849A8" w:rsidRPr="000B33FC" w:rsidRDefault="00D849A8" w:rsidP="00147D6A">
            <w:pPr>
              <w:tabs>
                <w:tab w:val="left" w:pos="1843"/>
              </w:tabs>
              <w:jc w:val="both"/>
              <w:rPr>
                <w:rFonts w:cs="Arial"/>
                <w:color w:val="000000" w:themeColor="text1"/>
                <w:sz w:val="14"/>
                <w:szCs w:val="14"/>
              </w:rPr>
            </w:pPr>
            <w:r w:rsidRPr="000B33FC">
              <w:rPr>
                <w:rFonts w:cs="Arial"/>
                <w:color w:val="000000" w:themeColor="text1"/>
                <w:sz w:val="14"/>
                <w:szCs w:val="14"/>
              </w:rPr>
              <w:t>(hoofdsom – € 2.500</w:t>
            </w:r>
          </w:p>
        </w:tc>
        <w:tc>
          <w:tcPr>
            <w:tcW w:w="862" w:type="dxa"/>
          </w:tcPr>
          <w:p w14:paraId="7FCD01FC" w14:textId="77777777" w:rsidR="00D849A8" w:rsidRPr="000B33FC" w:rsidRDefault="00D849A8" w:rsidP="00147D6A">
            <w:pPr>
              <w:tabs>
                <w:tab w:val="left" w:pos="1843"/>
              </w:tabs>
              <w:jc w:val="both"/>
              <w:rPr>
                <w:rFonts w:cs="Arial"/>
                <w:color w:val="000000" w:themeColor="text1"/>
                <w:sz w:val="14"/>
                <w:szCs w:val="14"/>
              </w:rPr>
            </w:pPr>
            <w:r w:rsidRPr="000B33FC">
              <w:rPr>
                <w:rFonts w:cs="Arial"/>
                <w:color w:val="000000" w:themeColor="text1"/>
                <w:sz w:val="14"/>
                <w:szCs w:val="14"/>
              </w:rPr>
              <w:t>€ 625</w:t>
            </w:r>
          </w:p>
        </w:tc>
      </w:tr>
      <w:tr w:rsidR="00D849A8" w:rsidRPr="000B33FC" w14:paraId="6DB289F9" w14:textId="77777777" w:rsidTr="00147D6A">
        <w:tc>
          <w:tcPr>
            <w:tcW w:w="1560" w:type="dxa"/>
          </w:tcPr>
          <w:p w14:paraId="748D2AF2" w14:textId="77777777" w:rsidR="00D849A8" w:rsidRPr="000B33FC" w:rsidRDefault="00D849A8" w:rsidP="00147D6A">
            <w:pPr>
              <w:tabs>
                <w:tab w:val="left" w:pos="1843"/>
              </w:tabs>
              <w:jc w:val="both"/>
              <w:rPr>
                <w:rFonts w:cs="Arial"/>
                <w:color w:val="000000" w:themeColor="text1"/>
                <w:sz w:val="14"/>
                <w:szCs w:val="14"/>
              </w:rPr>
            </w:pPr>
            <w:r w:rsidRPr="000B33FC">
              <w:rPr>
                <w:rFonts w:cs="Arial"/>
                <w:color w:val="000000" w:themeColor="text1"/>
                <w:sz w:val="14"/>
                <w:szCs w:val="14"/>
              </w:rPr>
              <w:t>€ 10.000</w:t>
            </w:r>
          </w:p>
        </w:tc>
        <w:tc>
          <w:tcPr>
            <w:tcW w:w="1985" w:type="dxa"/>
          </w:tcPr>
          <w:p w14:paraId="66B58E35" w14:textId="77777777" w:rsidR="00D849A8" w:rsidRDefault="00D849A8" w:rsidP="00147D6A">
            <w:pPr>
              <w:tabs>
                <w:tab w:val="left" w:pos="1843"/>
              </w:tabs>
              <w:jc w:val="both"/>
              <w:rPr>
                <w:rFonts w:cs="Arial"/>
                <w:color w:val="000000" w:themeColor="text1"/>
                <w:sz w:val="14"/>
                <w:szCs w:val="14"/>
              </w:rPr>
            </w:pPr>
            <w:r w:rsidRPr="000B33FC">
              <w:rPr>
                <w:rFonts w:cs="Arial"/>
                <w:color w:val="000000" w:themeColor="text1"/>
                <w:sz w:val="14"/>
                <w:szCs w:val="14"/>
              </w:rPr>
              <w:t xml:space="preserve">€ 625 plus 5% over de </w:t>
            </w:r>
          </w:p>
          <w:p w14:paraId="5E1D70AD" w14:textId="77777777" w:rsidR="00D849A8" w:rsidRPr="000B33FC" w:rsidRDefault="00D849A8" w:rsidP="00147D6A">
            <w:pPr>
              <w:tabs>
                <w:tab w:val="left" w:pos="1843"/>
              </w:tabs>
              <w:jc w:val="both"/>
              <w:rPr>
                <w:rFonts w:cs="Arial"/>
                <w:color w:val="000000" w:themeColor="text1"/>
                <w:sz w:val="14"/>
                <w:szCs w:val="14"/>
              </w:rPr>
            </w:pPr>
            <w:r w:rsidRPr="000B33FC">
              <w:rPr>
                <w:rFonts w:cs="Arial"/>
                <w:color w:val="000000" w:themeColor="text1"/>
                <w:sz w:val="14"/>
                <w:szCs w:val="14"/>
              </w:rPr>
              <w:t>(hoofdsom – € 5.000)</w:t>
            </w:r>
          </w:p>
        </w:tc>
        <w:tc>
          <w:tcPr>
            <w:tcW w:w="862" w:type="dxa"/>
          </w:tcPr>
          <w:p w14:paraId="2A788C7E" w14:textId="77777777" w:rsidR="00D849A8" w:rsidRPr="000B33FC" w:rsidRDefault="00D849A8" w:rsidP="00147D6A">
            <w:pPr>
              <w:tabs>
                <w:tab w:val="left" w:pos="1843"/>
              </w:tabs>
              <w:jc w:val="both"/>
              <w:rPr>
                <w:rFonts w:cs="Arial"/>
                <w:color w:val="000000" w:themeColor="text1"/>
                <w:sz w:val="14"/>
                <w:szCs w:val="14"/>
              </w:rPr>
            </w:pPr>
            <w:r w:rsidRPr="000B33FC">
              <w:rPr>
                <w:rFonts w:cs="Arial"/>
                <w:color w:val="000000" w:themeColor="text1"/>
                <w:sz w:val="14"/>
                <w:szCs w:val="14"/>
              </w:rPr>
              <w:t>€ 875</w:t>
            </w:r>
          </w:p>
        </w:tc>
      </w:tr>
      <w:tr w:rsidR="00D849A8" w:rsidRPr="000B33FC" w14:paraId="7252766B" w14:textId="77777777" w:rsidTr="00147D6A">
        <w:tc>
          <w:tcPr>
            <w:tcW w:w="1560" w:type="dxa"/>
          </w:tcPr>
          <w:p w14:paraId="75640B3E" w14:textId="77777777" w:rsidR="00D849A8" w:rsidRPr="000B33FC" w:rsidRDefault="00D849A8" w:rsidP="00147D6A">
            <w:pPr>
              <w:tabs>
                <w:tab w:val="left" w:pos="1843"/>
              </w:tabs>
              <w:jc w:val="both"/>
              <w:rPr>
                <w:rFonts w:cs="Arial"/>
                <w:color w:val="000000" w:themeColor="text1"/>
                <w:sz w:val="14"/>
                <w:szCs w:val="14"/>
              </w:rPr>
            </w:pPr>
            <w:r w:rsidRPr="000B33FC">
              <w:rPr>
                <w:rFonts w:cs="Arial"/>
                <w:color w:val="000000" w:themeColor="text1"/>
                <w:sz w:val="14"/>
                <w:szCs w:val="14"/>
              </w:rPr>
              <w:t>€ 200.000</w:t>
            </w:r>
          </w:p>
        </w:tc>
        <w:tc>
          <w:tcPr>
            <w:tcW w:w="1985" w:type="dxa"/>
          </w:tcPr>
          <w:p w14:paraId="1A10380C" w14:textId="77777777" w:rsidR="00D849A8" w:rsidRDefault="00D849A8" w:rsidP="00147D6A">
            <w:pPr>
              <w:tabs>
                <w:tab w:val="left" w:pos="1843"/>
              </w:tabs>
              <w:jc w:val="both"/>
              <w:rPr>
                <w:rFonts w:cs="Arial"/>
                <w:color w:val="000000" w:themeColor="text1"/>
                <w:sz w:val="14"/>
                <w:szCs w:val="14"/>
              </w:rPr>
            </w:pPr>
            <w:r w:rsidRPr="000B33FC">
              <w:rPr>
                <w:rFonts w:cs="Arial"/>
                <w:color w:val="000000" w:themeColor="text1"/>
                <w:sz w:val="14"/>
                <w:szCs w:val="14"/>
              </w:rPr>
              <w:t xml:space="preserve">€ 875 plus 1% over de </w:t>
            </w:r>
          </w:p>
          <w:p w14:paraId="7B42D4D6" w14:textId="77777777" w:rsidR="00D849A8" w:rsidRPr="000B33FC" w:rsidRDefault="00D849A8" w:rsidP="00147D6A">
            <w:pPr>
              <w:tabs>
                <w:tab w:val="left" w:pos="1843"/>
              </w:tabs>
              <w:jc w:val="both"/>
              <w:rPr>
                <w:rFonts w:cs="Arial"/>
                <w:color w:val="000000" w:themeColor="text1"/>
                <w:sz w:val="14"/>
                <w:szCs w:val="14"/>
              </w:rPr>
            </w:pPr>
            <w:r w:rsidRPr="000B33FC">
              <w:rPr>
                <w:rFonts w:cs="Arial"/>
                <w:color w:val="000000" w:themeColor="text1"/>
                <w:sz w:val="14"/>
                <w:szCs w:val="14"/>
              </w:rPr>
              <w:t>(hoofdsom – € 10.000)</w:t>
            </w:r>
          </w:p>
        </w:tc>
        <w:tc>
          <w:tcPr>
            <w:tcW w:w="862" w:type="dxa"/>
          </w:tcPr>
          <w:p w14:paraId="4DEC0396" w14:textId="77777777" w:rsidR="00D849A8" w:rsidRPr="000B33FC" w:rsidRDefault="00D849A8" w:rsidP="00147D6A">
            <w:pPr>
              <w:tabs>
                <w:tab w:val="left" w:pos="1843"/>
              </w:tabs>
              <w:jc w:val="both"/>
              <w:rPr>
                <w:rFonts w:cs="Arial"/>
                <w:color w:val="000000" w:themeColor="text1"/>
                <w:sz w:val="14"/>
                <w:szCs w:val="14"/>
              </w:rPr>
            </w:pPr>
            <w:r w:rsidRPr="000B33FC">
              <w:rPr>
                <w:rFonts w:cs="Arial"/>
                <w:color w:val="000000" w:themeColor="text1"/>
                <w:sz w:val="14"/>
                <w:szCs w:val="14"/>
              </w:rPr>
              <w:t>€ 2.775</w:t>
            </w:r>
          </w:p>
        </w:tc>
      </w:tr>
      <w:tr w:rsidR="00D849A8" w:rsidRPr="000B33FC" w14:paraId="24FECD00" w14:textId="77777777" w:rsidTr="00147D6A">
        <w:tc>
          <w:tcPr>
            <w:tcW w:w="1560" w:type="dxa"/>
          </w:tcPr>
          <w:p w14:paraId="6095DA69" w14:textId="77777777" w:rsidR="00D849A8" w:rsidRPr="000B33FC" w:rsidRDefault="00D849A8" w:rsidP="00147D6A">
            <w:pPr>
              <w:tabs>
                <w:tab w:val="left" w:pos="1843"/>
              </w:tabs>
              <w:jc w:val="both"/>
              <w:rPr>
                <w:rFonts w:cs="Arial"/>
                <w:color w:val="000000" w:themeColor="text1"/>
                <w:sz w:val="14"/>
                <w:szCs w:val="14"/>
              </w:rPr>
            </w:pPr>
            <w:r w:rsidRPr="000B33FC">
              <w:rPr>
                <w:rFonts w:cs="Arial"/>
                <w:color w:val="000000" w:themeColor="text1"/>
                <w:sz w:val="14"/>
                <w:szCs w:val="14"/>
              </w:rPr>
              <w:t>Boven de € 200.000</w:t>
            </w:r>
          </w:p>
        </w:tc>
        <w:tc>
          <w:tcPr>
            <w:tcW w:w="1985" w:type="dxa"/>
          </w:tcPr>
          <w:p w14:paraId="6FE8CB94" w14:textId="77777777" w:rsidR="00D849A8" w:rsidRDefault="00D849A8" w:rsidP="00147D6A">
            <w:pPr>
              <w:tabs>
                <w:tab w:val="left" w:pos="1843"/>
              </w:tabs>
              <w:jc w:val="both"/>
              <w:rPr>
                <w:rFonts w:cs="Arial"/>
                <w:color w:val="000000" w:themeColor="text1"/>
                <w:sz w:val="14"/>
                <w:szCs w:val="14"/>
              </w:rPr>
            </w:pPr>
            <w:r w:rsidRPr="000B33FC">
              <w:rPr>
                <w:rFonts w:cs="Arial"/>
                <w:color w:val="000000" w:themeColor="text1"/>
                <w:sz w:val="14"/>
                <w:szCs w:val="14"/>
              </w:rPr>
              <w:t>€ 2.775 plus 0,5% over</w:t>
            </w:r>
          </w:p>
          <w:p w14:paraId="50D6DA03" w14:textId="77777777" w:rsidR="00D849A8" w:rsidRPr="000B33FC" w:rsidRDefault="00D849A8" w:rsidP="00147D6A">
            <w:pPr>
              <w:tabs>
                <w:tab w:val="left" w:pos="1769"/>
              </w:tabs>
              <w:jc w:val="both"/>
              <w:rPr>
                <w:rFonts w:cs="Arial"/>
                <w:color w:val="000000" w:themeColor="text1"/>
                <w:sz w:val="14"/>
                <w:szCs w:val="14"/>
              </w:rPr>
            </w:pPr>
            <w:r w:rsidRPr="000B33FC">
              <w:rPr>
                <w:rFonts w:cs="Arial"/>
                <w:color w:val="000000" w:themeColor="text1"/>
                <w:sz w:val="14"/>
                <w:szCs w:val="14"/>
              </w:rPr>
              <w:t>de (hoofdsom - € 200.000)</w:t>
            </w:r>
          </w:p>
        </w:tc>
        <w:tc>
          <w:tcPr>
            <w:tcW w:w="862" w:type="dxa"/>
          </w:tcPr>
          <w:p w14:paraId="5D7678A2" w14:textId="77777777" w:rsidR="00D849A8" w:rsidRPr="000B33FC" w:rsidRDefault="00D849A8" w:rsidP="00147D6A">
            <w:pPr>
              <w:tabs>
                <w:tab w:val="left" w:pos="1843"/>
              </w:tabs>
              <w:jc w:val="both"/>
              <w:rPr>
                <w:rFonts w:cs="Arial"/>
                <w:color w:val="000000" w:themeColor="text1"/>
                <w:sz w:val="14"/>
                <w:szCs w:val="14"/>
              </w:rPr>
            </w:pPr>
            <w:r w:rsidRPr="000B33FC">
              <w:rPr>
                <w:rFonts w:cs="Arial"/>
                <w:color w:val="000000" w:themeColor="text1"/>
                <w:sz w:val="14"/>
                <w:szCs w:val="14"/>
              </w:rPr>
              <w:t>€ 6.775</w:t>
            </w:r>
          </w:p>
        </w:tc>
      </w:tr>
    </w:tbl>
    <w:p w14:paraId="5E0B2CEC" w14:textId="77777777" w:rsidR="00D849A8" w:rsidRPr="000B33FC" w:rsidRDefault="00D849A8" w:rsidP="00D849A8">
      <w:pPr>
        <w:spacing w:line="240" w:lineRule="auto"/>
        <w:rPr>
          <w:rFonts w:cs="Arial"/>
          <w:color w:val="000000" w:themeColor="text1"/>
          <w:sz w:val="14"/>
          <w:szCs w:val="14"/>
        </w:rPr>
      </w:pPr>
    </w:p>
    <w:p w14:paraId="6DC75537" w14:textId="77777777" w:rsidR="00FB7A76" w:rsidRPr="000B33FC" w:rsidRDefault="005B1118" w:rsidP="00360421">
      <w:pPr>
        <w:spacing w:line="240" w:lineRule="auto"/>
        <w:ind w:left="284"/>
        <w:rPr>
          <w:rFonts w:cs="Arial"/>
          <w:color w:val="000000" w:themeColor="text1"/>
          <w:sz w:val="14"/>
          <w:szCs w:val="14"/>
        </w:rPr>
      </w:pPr>
      <w:r w:rsidRPr="000B33FC">
        <w:rPr>
          <w:rFonts w:cs="Arial"/>
          <w:color w:val="000000" w:themeColor="text1"/>
          <w:sz w:val="14"/>
          <w:szCs w:val="14"/>
        </w:rPr>
        <w:t>De buitengerechtelijke incassokosten bedragen minimaal € 40</w:t>
      </w:r>
    </w:p>
    <w:p w14:paraId="131D0603" w14:textId="77777777" w:rsidR="008A0984" w:rsidRPr="000B33FC" w:rsidRDefault="008A0984" w:rsidP="00D849A8">
      <w:pPr>
        <w:pStyle w:val="Lijstalinea"/>
        <w:numPr>
          <w:ilvl w:val="0"/>
          <w:numId w:val="0"/>
        </w:numPr>
        <w:spacing w:line="240" w:lineRule="auto"/>
        <w:ind w:left="720"/>
        <w:rPr>
          <w:rFonts w:cs="Arial"/>
          <w:color w:val="000000" w:themeColor="text1"/>
          <w:sz w:val="14"/>
          <w:szCs w:val="14"/>
        </w:rPr>
      </w:pPr>
    </w:p>
    <w:p w14:paraId="5B7C4B46" w14:textId="77777777" w:rsidR="00FB7A76" w:rsidRPr="000B33FC" w:rsidRDefault="00FB7A76" w:rsidP="00D849A8">
      <w:pPr>
        <w:pStyle w:val="Lijstalinea"/>
        <w:numPr>
          <w:ilvl w:val="0"/>
          <w:numId w:val="0"/>
        </w:numPr>
        <w:spacing w:line="240" w:lineRule="auto"/>
        <w:rPr>
          <w:rFonts w:cs="Arial"/>
          <w:b/>
          <w:color w:val="000000" w:themeColor="text1"/>
          <w:sz w:val="14"/>
          <w:szCs w:val="14"/>
        </w:rPr>
      </w:pPr>
      <w:r w:rsidRPr="000B33FC">
        <w:rPr>
          <w:rFonts w:cs="Arial"/>
          <w:b/>
          <w:color w:val="000000" w:themeColor="text1"/>
          <w:sz w:val="14"/>
          <w:szCs w:val="14"/>
        </w:rPr>
        <w:t>ARTIKEL 12 VERANTWOORDELIJKHEID VOOR HET WERK</w:t>
      </w:r>
    </w:p>
    <w:p w14:paraId="4A60A062" w14:textId="77777777" w:rsidR="00FB7A76" w:rsidRPr="000B33FC" w:rsidRDefault="007B26D7" w:rsidP="00D849A8">
      <w:pPr>
        <w:pStyle w:val="Lijstalinea"/>
        <w:numPr>
          <w:ilvl w:val="0"/>
          <w:numId w:val="21"/>
        </w:numPr>
        <w:tabs>
          <w:tab w:val="clear" w:pos="851"/>
          <w:tab w:val="clear" w:pos="1134"/>
          <w:tab w:val="left" w:pos="284"/>
        </w:tabs>
        <w:spacing w:line="240" w:lineRule="auto"/>
        <w:ind w:left="284" w:hanging="284"/>
        <w:rPr>
          <w:rFonts w:cs="Arial"/>
          <w:color w:val="000000" w:themeColor="text1"/>
          <w:sz w:val="14"/>
          <w:szCs w:val="14"/>
        </w:rPr>
      </w:pPr>
      <w:r w:rsidRPr="000B33FC">
        <w:rPr>
          <w:rFonts w:cs="Arial"/>
          <w:color w:val="000000" w:themeColor="text1"/>
          <w:sz w:val="14"/>
          <w:szCs w:val="14"/>
        </w:rPr>
        <w:t xml:space="preserve">De opdrachtnemer is verantwoordelijk voor het deugdelijk uitvoeren van het werk. </w:t>
      </w:r>
    </w:p>
    <w:p w14:paraId="77F5B547" w14:textId="77777777" w:rsidR="007B26D7" w:rsidRPr="000B33FC" w:rsidRDefault="007B26D7" w:rsidP="00D849A8">
      <w:pPr>
        <w:pStyle w:val="Lijstalinea"/>
        <w:numPr>
          <w:ilvl w:val="0"/>
          <w:numId w:val="21"/>
        </w:numPr>
        <w:tabs>
          <w:tab w:val="clear" w:pos="1134"/>
          <w:tab w:val="left" w:pos="284"/>
        </w:tabs>
        <w:spacing w:line="240" w:lineRule="auto"/>
        <w:ind w:left="284" w:hanging="284"/>
        <w:rPr>
          <w:rFonts w:cs="Arial"/>
          <w:color w:val="000000" w:themeColor="text1"/>
          <w:sz w:val="14"/>
          <w:szCs w:val="14"/>
        </w:rPr>
      </w:pPr>
      <w:r w:rsidRPr="000B33FC">
        <w:rPr>
          <w:rFonts w:cs="Arial"/>
          <w:color w:val="000000" w:themeColor="text1"/>
          <w:sz w:val="14"/>
          <w:szCs w:val="14"/>
        </w:rPr>
        <w:t xml:space="preserve">De opdrachtnemer aanvaardt geen verantwoordelijkheid voor een door de opdrachtgever door derden uitgewerkt ontwerp, inclusief de </w:t>
      </w:r>
      <w:r w:rsidR="004C13C8" w:rsidRPr="000B33FC">
        <w:rPr>
          <w:rFonts w:cs="Arial"/>
          <w:color w:val="000000" w:themeColor="text1"/>
          <w:sz w:val="14"/>
          <w:szCs w:val="14"/>
        </w:rPr>
        <w:t xml:space="preserve">specificatie van de </w:t>
      </w:r>
      <w:r w:rsidRPr="000B33FC">
        <w:rPr>
          <w:rFonts w:cs="Arial"/>
          <w:color w:val="000000" w:themeColor="text1"/>
          <w:sz w:val="14"/>
          <w:szCs w:val="14"/>
        </w:rPr>
        <w:t xml:space="preserve">gegeven maten </w:t>
      </w:r>
      <w:r w:rsidR="00AB4CD1" w:rsidRPr="000B33FC">
        <w:rPr>
          <w:rFonts w:cs="Arial"/>
          <w:color w:val="000000" w:themeColor="text1"/>
          <w:sz w:val="14"/>
          <w:szCs w:val="14"/>
        </w:rPr>
        <w:t xml:space="preserve">en </w:t>
      </w:r>
      <w:r w:rsidRPr="000B33FC">
        <w:rPr>
          <w:rFonts w:cs="Arial"/>
          <w:color w:val="000000" w:themeColor="text1"/>
          <w:sz w:val="14"/>
          <w:szCs w:val="14"/>
        </w:rPr>
        <w:t xml:space="preserve">materialen. </w:t>
      </w:r>
    </w:p>
    <w:p w14:paraId="2838514A" w14:textId="77777777" w:rsidR="007B26D7" w:rsidRPr="000B33FC" w:rsidRDefault="007B26D7" w:rsidP="00D849A8">
      <w:pPr>
        <w:pStyle w:val="Lijstalinea"/>
        <w:numPr>
          <w:ilvl w:val="0"/>
          <w:numId w:val="21"/>
        </w:numPr>
        <w:tabs>
          <w:tab w:val="clear" w:pos="1134"/>
          <w:tab w:val="left" w:pos="284"/>
        </w:tabs>
        <w:spacing w:line="240" w:lineRule="auto"/>
        <w:ind w:left="284" w:hanging="284"/>
        <w:rPr>
          <w:rFonts w:cs="Arial"/>
          <w:color w:val="000000" w:themeColor="text1"/>
          <w:sz w:val="14"/>
          <w:szCs w:val="14"/>
        </w:rPr>
      </w:pPr>
      <w:r w:rsidRPr="000B33FC">
        <w:rPr>
          <w:rFonts w:cs="Arial"/>
          <w:color w:val="000000" w:themeColor="text1"/>
          <w:sz w:val="14"/>
          <w:szCs w:val="14"/>
        </w:rPr>
        <w:t>In het lid 2 bedoelde geval, is opdrachtnemer alleen verantwoordelijk voor de juiste montage en staat in voor de deugdelijkheid van de materialen. Dit geld</w:t>
      </w:r>
      <w:r w:rsidR="001F75EF" w:rsidRPr="000B33FC">
        <w:rPr>
          <w:rFonts w:cs="Arial"/>
          <w:color w:val="000000" w:themeColor="text1"/>
          <w:sz w:val="14"/>
          <w:szCs w:val="14"/>
        </w:rPr>
        <w:t>t</w:t>
      </w:r>
      <w:r w:rsidRPr="000B33FC">
        <w:rPr>
          <w:rFonts w:cs="Arial"/>
          <w:color w:val="000000" w:themeColor="text1"/>
          <w:sz w:val="14"/>
          <w:szCs w:val="14"/>
        </w:rPr>
        <w:t xml:space="preserve"> echter niet indien door</w:t>
      </w:r>
      <w:r w:rsidR="004C13C8" w:rsidRPr="000B33FC">
        <w:rPr>
          <w:rFonts w:cs="Arial"/>
          <w:color w:val="000000" w:themeColor="text1"/>
          <w:sz w:val="14"/>
          <w:szCs w:val="14"/>
        </w:rPr>
        <w:t xml:space="preserve"> opdrachtgever of door derden een bepaald merk</w:t>
      </w:r>
      <w:r w:rsidRPr="000B33FC">
        <w:rPr>
          <w:rFonts w:cs="Arial"/>
          <w:color w:val="000000" w:themeColor="text1"/>
          <w:sz w:val="14"/>
          <w:szCs w:val="14"/>
        </w:rPr>
        <w:t xml:space="preserve"> of behandeling van materialen is voorgeschreven. </w:t>
      </w:r>
    </w:p>
    <w:p w14:paraId="13935E53" w14:textId="77777777" w:rsidR="007B26D7" w:rsidRPr="000B33FC" w:rsidRDefault="007B26D7" w:rsidP="00D849A8">
      <w:pPr>
        <w:pStyle w:val="Lijstalinea"/>
        <w:numPr>
          <w:ilvl w:val="0"/>
          <w:numId w:val="21"/>
        </w:numPr>
        <w:tabs>
          <w:tab w:val="clear" w:pos="1134"/>
          <w:tab w:val="left" w:pos="284"/>
        </w:tabs>
        <w:spacing w:line="240" w:lineRule="auto"/>
        <w:ind w:left="284" w:hanging="284"/>
        <w:rPr>
          <w:rFonts w:cs="Arial"/>
          <w:color w:val="000000" w:themeColor="text1"/>
          <w:sz w:val="14"/>
          <w:szCs w:val="14"/>
        </w:rPr>
      </w:pPr>
      <w:r w:rsidRPr="000B33FC">
        <w:rPr>
          <w:rFonts w:cs="Arial"/>
          <w:color w:val="000000" w:themeColor="text1"/>
          <w:sz w:val="14"/>
          <w:szCs w:val="14"/>
        </w:rPr>
        <w:t>Indien de verantwoordelijkheid</w:t>
      </w:r>
      <w:r w:rsidR="00EB1731" w:rsidRPr="000B33FC">
        <w:rPr>
          <w:rFonts w:cs="Arial"/>
          <w:color w:val="000000" w:themeColor="text1"/>
          <w:sz w:val="14"/>
          <w:szCs w:val="14"/>
        </w:rPr>
        <w:t xml:space="preserve"> voor het ontwerp door opdrachtgever wordt overgedragen aan opdrachtnemer</w:t>
      </w:r>
      <w:r w:rsidRPr="000B33FC">
        <w:rPr>
          <w:rFonts w:cs="Arial"/>
          <w:color w:val="000000" w:themeColor="text1"/>
          <w:sz w:val="14"/>
          <w:szCs w:val="14"/>
        </w:rPr>
        <w:t xml:space="preserve">, dient dit uitdrukkelijk schriftelijk te worden overeengekomen. </w:t>
      </w:r>
    </w:p>
    <w:p w14:paraId="179652D9" w14:textId="77777777" w:rsidR="007B26D7" w:rsidRPr="000B33FC" w:rsidRDefault="007B26D7" w:rsidP="00D849A8">
      <w:pPr>
        <w:pStyle w:val="Lijstalinea"/>
        <w:numPr>
          <w:ilvl w:val="0"/>
          <w:numId w:val="21"/>
        </w:numPr>
        <w:tabs>
          <w:tab w:val="clear" w:pos="1134"/>
          <w:tab w:val="left" w:pos="284"/>
        </w:tabs>
        <w:spacing w:line="240" w:lineRule="auto"/>
        <w:ind w:left="284" w:hanging="284"/>
        <w:rPr>
          <w:rFonts w:cs="Arial"/>
          <w:color w:val="000000" w:themeColor="text1"/>
          <w:sz w:val="14"/>
          <w:szCs w:val="14"/>
        </w:rPr>
      </w:pPr>
      <w:r w:rsidRPr="000B33FC">
        <w:rPr>
          <w:rFonts w:cs="Arial"/>
          <w:color w:val="000000" w:themeColor="text1"/>
          <w:sz w:val="14"/>
          <w:szCs w:val="14"/>
        </w:rPr>
        <w:t xml:space="preserve">Stelt de opdrachtgever materiaal of onderdelen voor verdere verwerking of montage beschikbaar, dan is de opdrachtnemer verantwoordelijk voor een correcte verwerking en montage, echter nimmer voor de materialen of onderdelen zelf. </w:t>
      </w:r>
    </w:p>
    <w:p w14:paraId="7CF50740" w14:textId="77777777" w:rsidR="007B26D7" w:rsidRPr="000B33FC" w:rsidRDefault="007B26D7" w:rsidP="00D849A8">
      <w:pPr>
        <w:spacing w:line="240" w:lineRule="auto"/>
        <w:rPr>
          <w:rFonts w:cs="Arial"/>
          <w:color w:val="000000" w:themeColor="text1"/>
          <w:sz w:val="14"/>
          <w:szCs w:val="14"/>
        </w:rPr>
      </w:pPr>
    </w:p>
    <w:p w14:paraId="5F2419D5" w14:textId="77777777" w:rsidR="007B26D7" w:rsidRPr="000B33FC" w:rsidRDefault="007B26D7" w:rsidP="00D849A8">
      <w:pPr>
        <w:spacing w:line="240" w:lineRule="auto"/>
        <w:rPr>
          <w:rFonts w:cs="Arial"/>
          <w:b/>
          <w:color w:val="000000" w:themeColor="text1"/>
          <w:sz w:val="14"/>
          <w:szCs w:val="14"/>
        </w:rPr>
      </w:pPr>
      <w:r w:rsidRPr="000B33FC">
        <w:rPr>
          <w:rFonts w:cs="Arial"/>
          <w:b/>
          <w:color w:val="000000" w:themeColor="text1"/>
          <w:sz w:val="14"/>
          <w:szCs w:val="14"/>
        </w:rPr>
        <w:t>ARTIKEL 13 BEPERKING VAN DE AANSPRAKELIJKHEID</w:t>
      </w:r>
    </w:p>
    <w:p w14:paraId="06FFFCB0" w14:textId="77777777" w:rsidR="007B26D7" w:rsidRPr="000B33FC" w:rsidRDefault="007B26D7" w:rsidP="00D849A8">
      <w:pPr>
        <w:pStyle w:val="Lijstalinea"/>
        <w:numPr>
          <w:ilvl w:val="0"/>
          <w:numId w:val="22"/>
        </w:numPr>
        <w:spacing w:line="240" w:lineRule="auto"/>
        <w:ind w:left="284" w:hanging="284"/>
        <w:rPr>
          <w:rFonts w:cs="Arial"/>
          <w:color w:val="000000" w:themeColor="text1"/>
          <w:sz w:val="14"/>
          <w:szCs w:val="14"/>
        </w:rPr>
      </w:pPr>
      <w:r w:rsidRPr="000B33FC">
        <w:rPr>
          <w:rFonts w:cs="Arial"/>
          <w:color w:val="000000" w:themeColor="text1"/>
          <w:sz w:val="14"/>
          <w:szCs w:val="14"/>
        </w:rPr>
        <w:t>De aansprakelijkheid van de opdrachtnemer voor schade veroorzaakt door gebreken van het geleverde is beperkt tot het netto factuurbedrag van het geleverde.</w:t>
      </w:r>
    </w:p>
    <w:p w14:paraId="258DAC87" w14:textId="77777777" w:rsidR="007B26D7" w:rsidRPr="000B33FC" w:rsidRDefault="007B26D7" w:rsidP="00D849A8">
      <w:pPr>
        <w:pStyle w:val="Lijstalinea"/>
        <w:numPr>
          <w:ilvl w:val="0"/>
          <w:numId w:val="22"/>
        </w:numPr>
        <w:spacing w:line="240" w:lineRule="auto"/>
        <w:ind w:left="284" w:hanging="284"/>
        <w:rPr>
          <w:rFonts w:cs="Arial"/>
          <w:color w:val="000000" w:themeColor="text1"/>
          <w:sz w:val="14"/>
          <w:szCs w:val="14"/>
        </w:rPr>
      </w:pPr>
      <w:r w:rsidRPr="000B33FC">
        <w:rPr>
          <w:rFonts w:cs="Arial"/>
          <w:color w:val="000000" w:themeColor="text1"/>
          <w:sz w:val="14"/>
          <w:szCs w:val="14"/>
        </w:rPr>
        <w:t xml:space="preserve">De opdrachtnemer is niet aansprakelijk voor indirecte schade waaronder schade van derden of winstderving. </w:t>
      </w:r>
    </w:p>
    <w:p w14:paraId="4720808C" w14:textId="77777777" w:rsidR="007B26D7" w:rsidRPr="000B33FC" w:rsidRDefault="007B26D7" w:rsidP="00D849A8">
      <w:pPr>
        <w:pStyle w:val="Lijstalinea"/>
        <w:numPr>
          <w:ilvl w:val="0"/>
          <w:numId w:val="22"/>
        </w:numPr>
        <w:spacing w:line="240" w:lineRule="auto"/>
        <w:ind w:left="284" w:hanging="284"/>
        <w:rPr>
          <w:rFonts w:cs="Arial"/>
          <w:color w:val="000000" w:themeColor="text1"/>
          <w:sz w:val="14"/>
          <w:szCs w:val="14"/>
        </w:rPr>
      </w:pPr>
      <w:r w:rsidRPr="000B33FC">
        <w:rPr>
          <w:rFonts w:cs="Arial"/>
          <w:color w:val="000000" w:themeColor="text1"/>
          <w:sz w:val="14"/>
          <w:szCs w:val="14"/>
        </w:rPr>
        <w:t xml:space="preserve">De opdrachtnemer is niet aansprakelijk voor schade die verband houdt met (de ondeugdelijkheid van) door de opdrachtgever </w:t>
      </w:r>
      <w:r w:rsidR="002756E8" w:rsidRPr="000B33FC">
        <w:rPr>
          <w:rFonts w:cs="Arial"/>
          <w:color w:val="000000" w:themeColor="text1"/>
          <w:sz w:val="14"/>
          <w:szCs w:val="14"/>
        </w:rPr>
        <w:t>voorgeschreven</w:t>
      </w:r>
      <w:r w:rsidRPr="000B33FC">
        <w:rPr>
          <w:rFonts w:cs="Arial"/>
          <w:color w:val="000000" w:themeColor="text1"/>
          <w:sz w:val="14"/>
          <w:szCs w:val="14"/>
        </w:rPr>
        <w:t xml:space="preserve"> constructies of materialen of door de opdrachtgever of in zijn opdracht door derden geleverd materiaal of aandeel in het werk. </w:t>
      </w:r>
    </w:p>
    <w:p w14:paraId="44F05BF7" w14:textId="77777777" w:rsidR="002756E8" w:rsidRPr="000B33FC" w:rsidRDefault="002756E8" w:rsidP="00D849A8">
      <w:pPr>
        <w:pStyle w:val="Lijstalinea"/>
        <w:numPr>
          <w:ilvl w:val="0"/>
          <w:numId w:val="22"/>
        </w:numPr>
        <w:spacing w:line="240" w:lineRule="auto"/>
        <w:ind w:left="284" w:hanging="284"/>
        <w:rPr>
          <w:rFonts w:cs="Arial"/>
          <w:color w:val="000000" w:themeColor="text1"/>
          <w:sz w:val="14"/>
          <w:szCs w:val="14"/>
        </w:rPr>
      </w:pPr>
      <w:r w:rsidRPr="000B33FC">
        <w:rPr>
          <w:rFonts w:cs="Arial"/>
          <w:color w:val="000000" w:themeColor="text1"/>
          <w:sz w:val="14"/>
          <w:szCs w:val="14"/>
        </w:rPr>
        <w:t xml:space="preserve">In het lid 3 bedoelde geval vrijwaart de opdrachtgever de opdrachtnemer geheel tegen alle aanspraken tot vergoeding van schade van personeel van de opdrachtnemer en/of derden, waaronder begrepen schade uit of ten gevolge van productaansprakelijkheid. </w:t>
      </w:r>
    </w:p>
    <w:p w14:paraId="5404FC27" w14:textId="77777777" w:rsidR="00D1450D" w:rsidRDefault="00D1450D" w:rsidP="00D849A8">
      <w:pPr>
        <w:spacing w:line="240" w:lineRule="auto"/>
        <w:rPr>
          <w:rFonts w:cs="Arial"/>
          <w:color w:val="000000" w:themeColor="text1"/>
          <w:sz w:val="14"/>
          <w:szCs w:val="14"/>
        </w:rPr>
      </w:pPr>
    </w:p>
    <w:p w14:paraId="5E4A53CF" w14:textId="77777777" w:rsidR="00D849A8" w:rsidRDefault="00D849A8" w:rsidP="00D849A8">
      <w:pPr>
        <w:spacing w:line="240" w:lineRule="auto"/>
        <w:rPr>
          <w:rFonts w:cs="Arial"/>
          <w:color w:val="000000" w:themeColor="text1"/>
          <w:sz w:val="14"/>
          <w:szCs w:val="14"/>
        </w:rPr>
      </w:pPr>
    </w:p>
    <w:p w14:paraId="647E1EC3" w14:textId="77777777" w:rsidR="00D849A8" w:rsidRDefault="00D849A8" w:rsidP="00D849A8">
      <w:pPr>
        <w:spacing w:line="240" w:lineRule="auto"/>
        <w:rPr>
          <w:rFonts w:cs="Arial"/>
          <w:color w:val="000000" w:themeColor="text1"/>
          <w:sz w:val="14"/>
          <w:szCs w:val="14"/>
        </w:rPr>
      </w:pPr>
    </w:p>
    <w:p w14:paraId="556F14A0" w14:textId="77777777" w:rsidR="00D849A8" w:rsidRPr="000B33FC" w:rsidRDefault="00D849A8" w:rsidP="00D849A8">
      <w:pPr>
        <w:spacing w:line="240" w:lineRule="auto"/>
        <w:rPr>
          <w:rFonts w:cs="Arial"/>
          <w:color w:val="000000" w:themeColor="text1"/>
          <w:sz w:val="14"/>
          <w:szCs w:val="14"/>
        </w:rPr>
      </w:pPr>
    </w:p>
    <w:p w14:paraId="21772CA5" w14:textId="77777777" w:rsidR="00D1450D" w:rsidRPr="000B33FC" w:rsidRDefault="00355A80" w:rsidP="00D849A8">
      <w:pPr>
        <w:spacing w:line="240" w:lineRule="auto"/>
        <w:rPr>
          <w:rFonts w:cs="Arial"/>
          <w:b/>
          <w:color w:val="000000" w:themeColor="text1"/>
          <w:sz w:val="14"/>
          <w:szCs w:val="14"/>
        </w:rPr>
      </w:pPr>
      <w:r>
        <w:rPr>
          <w:rFonts w:cs="Arial"/>
          <w:b/>
          <w:color w:val="000000" w:themeColor="text1"/>
          <w:sz w:val="14"/>
          <w:szCs w:val="14"/>
        </w:rPr>
        <w:br/>
      </w:r>
      <w:r w:rsidR="00D1450D" w:rsidRPr="000B33FC">
        <w:rPr>
          <w:rFonts w:cs="Arial"/>
          <w:b/>
          <w:color w:val="000000" w:themeColor="text1"/>
          <w:sz w:val="14"/>
          <w:szCs w:val="14"/>
        </w:rPr>
        <w:t>ARTIKEL 14 ONTBINDING</w:t>
      </w:r>
    </w:p>
    <w:p w14:paraId="73F88CB5" w14:textId="77777777" w:rsidR="00D1450D" w:rsidRPr="000B33FC" w:rsidRDefault="00D1450D" w:rsidP="00D849A8">
      <w:pPr>
        <w:pStyle w:val="Lijstalinea"/>
        <w:numPr>
          <w:ilvl w:val="0"/>
          <w:numId w:val="23"/>
        </w:numPr>
        <w:spacing w:line="240" w:lineRule="auto"/>
        <w:ind w:left="284" w:hanging="284"/>
        <w:rPr>
          <w:rFonts w:cs="Arial"/>
          <w:color w:val="000000" w:themeColor="text1"/>
          <w:sz w:val="14"/>
          <w:szCs w:val="14"/>
        </w:rPr>
      </w:pPr>
      <w:r w:rsidRPr="000B33FC">
        <w:rPr>
          <w:rFonts w:cs="Arial"/>
          <w:color w:val="000000" w:themeColor="text1"/>
          <w:sz w:val="14"/>
          <w:szCs w:val="14"/>
        </w:rPr>
        <w:t xml:space="preserve">Indien de opdrachtgever niet, niet tijdig of niet behoorlijk voldoet aan verplichtingen, welke voor hem uit enige met opdrachtnemer gesloten overeenkomst voortvloeien, alsmede ingeval van </w:t>
      </w:r>
    </w:p>
    <w:p w14:paraId="213AE2A2" w14:textId="77777777" w:rsidR="00D1450D" w:rsidRPr="000B33FC" w:rsidRDefault="00BB5EE5" w:rsidP="00D849A8">
      <w:pPr>
        <w:pStyle w:val="Lijstalinea"/>
        <w:numPr>
          <w:ilvl w:val="0"/>
          <w:numId w:val="0"/>
        </w:numPr>
        <w:spacing w:line="240" w:lineRule="auto"/>
        <w:ind w:left="284" w:hanging="284"/>
        <w:rPr>
          <w:rFonts w:cs="Arial"/>
          <w:color w:val="000000" w:themeColor="text1"/>
          <w:sz w:val="14"/>
          <w:szCs w:val="14"/>
        </w:rPr>
      </w:pPr>
      <w:r w:rsidRPr="000B33FC">
        <w:rPr>
          <w:rFonts w:cs="Arial"/>
          <w:color w:val="000000" w:themeColor="text1"/>
          <w:sz w:val="14"/>
          <w:szCs w:val="14"/>
        </w:rPr>
        <w:tab/>
      </w:r>
      <w:r w:rsidR="00D1450D" w:rsidRPr="000B33FC">
        <w:rPr>
          <w:rFonts w:cs="Arial"/>
          <w:color w:val="000000" w:themeColor="text1"/>
          <w:sz w:val="14"/>
          <w:szCs w:val="14"/>
        </w:rPr>
        <w:t xml:space="preserve">faillissement of surseance van betaling van de opdrachtgever of bij stillegging of liquidatie van diens bedrijf wordt hij geacht van rechtswege in gebreke te zijn zonder dat daartoe een ingebrekestelling zal zijn vereist. Opdrachtnemer is dan gerechtigd de tussen haar en de opdrachtgever bestaande overeenkomsten voor zover deze nog niet zijn uitgevoerd zonder rechterlijke tussenkomst te ontbinden en van de opdrachtgever betaling te </w:t>
      </w:r>
      <w:r w:rsidR="004A1DC2" w:rsidRPr="000B33FC">
        <w:rPr>
          <w:rFonts w:cs="Arial"/>
          <w:color w:val="000000" w:themeColor="text1"/>
          <w:sz w:val="14"/>
          <w:szCs w:val="14"/>
        </w:rPr>
        <w:t>vorderen van de reeds verrichtte</w:t>
      </w:r>
      <w:r w:rsidR="00D1450D" w:rsidRPr="000B33FC">
        <w:rPr>
          <w:rFonts w:cs="Arial"/>
          <w:color w:val="000000" w:themeColor="text1"/>
          <w:sz w:val="14"/>
          <w:szCs w:val="14"/>
        </w:rPr>
        <w:t xml:space="preserve"> werkzaamheden </w:t>
      </w:r>
      <w:r w:rsidR="004A1DC2" w:rsidRPr="000B33FC">
        <w:rPr>
          <w:rFonts w:cs="Arial"/>
          <w:color w:val="000000" w:themeColor="text1"/>
          <w:sz w:val="14"/>
          <w:szCs w:val="14"/>
        </w:rPr>
        <w:t xml:space="preserve">en/of </w:t>
      </w:r>
      <w:r w:rsidR="00D1450D" w:rsidRPr="000B33FC">
        <w:rPr>
          <w:rFonts w:cs="Arial"/>
          <w:color w:val="000000" w:themeColor="text1"/>
          <w:sz w:val="14"/>
          <w:szCs w:val="14"/>
        </w:rPr>
        <w:t>leveranties, alsmede vergoedi</w:t>
      </w:r>
      <w:r w:rsidR="004A1DC2" w:rsidRPr="000B33FC">
        <w:rPr>
          <w:rFonts w:cs="Arial"/>
          <w:color w:val="000000" w:themeColor="text1"/>
          <w:sz w:val="14"/>
          <w:szCs w:val="14"/>
        </w:rPr>
        <w:t>ng van schade</w:t>
      </w:r>
      <w:r w:rsidR="00D1450D" w:rsidRPr="000B33FC">
        <w:rPr>
          <w:rFonts w:cs="Arial"/>
          <w:color w:val="000000" w:themeColor="text1"/>
          <w:sz w:val="14"/>
          <w:szCs w:val="14"/>
        </w:rPr>
        <w:t xml:space="preserve">, kosten en interesten, veroorzaakt door de wanprestaties van de opdrachtgever en de ontbinding van de overeenkomst, daaronder begrepen de door opdrachtnemer gederfde winst. </w:t>
      </w:r>
    </w:p>
    <w:p w14:paraId="6B152376" w14:textId="77777777" w:rsidR="00575983" w:rsidRPr="000B33FC" w:rsidRDefault="00575983" w:rsidP="00D849A8">
      <w:pPr>
        <w:pStyle w:val="Lijstalinea"/>
        <w:numPr>
          <w:ilvl w:val="0"/>
          <w:numId w:val="23"/>
        </w:numPr>
        <w:spacing w:line="240" w:lineRule="auto"/>
        <w:ind w:left="284" w:hanging="284"/>
        <w:rPr>
          <w:rFonts w:cs="Arial"/>
          <w:color w:val="000000" w:themeColor="text1"/>
          <w:sz w:val="14"/>
          <w:szCs w:val="14"/>
        </w:rPr>
      </w:pPr>
      <w:r w:rsidRPr="000B33FC">
        <w:rPr>
          <w:rFonts w:cs="Arial"/>
          <w:color w:val="000000" w:themeColor="text1"/>
          <w:sz w:val="14"/>
          <w:szCs w:val="14"/>
        </w:rPr>
        <w:t>In de</w:t>
      </w:r>
      <w:r w:rsidR="00177D23" w:rsidRPr="000B33FC">
        <w:rPr>
          <w:rFonts w:cs="Arial"/>
          <w:color w:val="000000" w:themeColor="text1"/>
          <w:sz w:val="14"/>
          <w:szCs w:val="14"/>
        </w:rPr>
        <w:t xml:space="preserve"> gevallen, genoemd in lid 1, is </w:t>
      </w:r>
      <w:r w:rsidRPr="000B33FC">
        <w:rPr>
          <w:rFonts w:cs="Arial"/>
          <w:color w:val="000000" w:themeColor="text1"/>
          <w:sz w:val="14"/>
          <w:szCs w:val="14"/>
        </w:rPr>
        <w:t xml:space="preserve">iedere vordering, welke de opdrachtnemer ten laste van de opdrachtgever heeft, direct opeisbaar. </w:t>
      </w:r>
    </w:p>
    <w:p w14:paraId="24FE5211" w14:textId="77777777" w:rsidR="00575983" w:rsidRPr="000B33FC" w:rsidRDefault="00575983" w:rsidP="00D849A8">
      <w:pPr>
        <w:spacing w:line="240" w:lineRule="auto"/>
        <w:ind w:left="284" w:hanging="284"/>
        <w:rPr>
          <w:rFonts w:cs="Arial"/>
          <w:color w:val="000000" w:themeColor="text1"/>
          <w:sz w:val="14"/>
          <w:szCs w:val="14"/>
        </w:rPr>
      </w:pPr>
    </w:p>
    <w:p w14:paraId="4B9F14BE" w14:textId="77777777" w:rsidR="00575983" w:rsidRPr="000B33FC" w:rsidRDefault="00575983" w:rsidP="00D849A8">
      <w:pPr>
        <w:spacing w:line="240" w:lineRule="auto"/>
        <w:rPr>
          <w:rFonts w:cs="Arial"/>
          <w:b/>
          <w:color w:val="000000" w:themeColor="text1"/>
          <w:sz w:val="14"/>
          <w:szCs w:val="14"/>
        </w:rPr>
      </w:pPr>
      <w:r w:rsidRPr="000B33FC">
        <w:rPr>
          <w:rFonts w:cs="Arial"/>
          <w:b/>
          <w:color w:val="000000" w:themeColor="text1"/>
          <w:sz w:val="14"/>
          <w:szCs w:val="14"/>
        </w:rPr>
        <w:t>ARTIKEL 15 NIET TOEREKENBARE TEKORTKOMING</w:t>
      </w:r>
    </w:p>
    <w:p w14:paraId="30EB8A33" w14:textId="77777777" w:rsidR="00BB5EE5" w:rsidRPr="000B33FC" w:rsidRDefault="00BB5EE5" w:rsidP="00D849A8">
      <w:pPr>
        <w:pStyle w:val="Lijstalinea"/>
        <w:numPr>
          <w:ilvl w:val="0"/>
          <w:numId w:val="30"/>
        </w:numPr>
        <w:spacing w:line="240" w:lineRule="auto"/>
        <w:ind w:left="284" w:hanging="284"/>
        <w:rPr>
          <w:rFonts w:cs="Arial"/>
          <w:color w:val="000000" w:themeColor="text1"/>
          <w:sz w:val="14"/>
          <w:szCs w:val="14"/>
        </w:rPr>
      </w:pPr>
      <w:r w:rsidRPr="000B33FC">
        <w:rPr>
          <w:rFonts w:cs="Arial"/>
          <w:color w:val="000000" w:themeColor="text1"/>
          <w:sz w:val="14"/>
          <w:szCs w:val="14"/>
        </w:rPr>
        <w:t>Onder een niet toerekenbare tekortkoming wordt verstaan omstandigheden die niet door opdrachtnemer te verwachten waren en die buiten zijn invloed</w:t>
      </w:r>
      <w:r w:rsidR="00360421">
        <w:rPr>
          <w:rFonts w:cs="Arial"/>
          <w:color w:val="000000" w:themeColor="text1"/>
          <w:sz w:val="14"/>
          <w:szCs w:val="14"/>
        </w:rPr>
        <w:t>s</w:t>
      </w:r>
      <w:r w:rsidRPr="000B33FC">
        <w:rPr>
          <w:rFonts w:cs="Arial"/>
          <w:color w:val="000000" w:themeColor="text1"/>
          <w:sz w:val="14"/>
          <w:szCs w:val="14"/>
        </w:rPr>
        <w:t>sfeer liggen</w:t>
      </w:r>
      <w:r w:rsidR="00502CBD" w:rsidRPr="000B33FC">
        <w:rPr>
          <w:rFonts w:cs="Arial"/>
          <w:color w:val="000000" w:themeColor="text1"/>
          <w:sz w:val="14"/>
          <w:szCs w:val="14"/>
        </w:rPr>
        <w:t xml:space="preserve">. </w:t>
      </w:r>
    </w:p>
    <w:p w14:paraId="5721A3D0" w14:textId="77777777" w:rsidR="00575983" w:rsidRPr="000B33FC" w:rsidRDefault="00575983" w:rsidP="00D849A8">
      <w:pPr>
        <w:pStyle w:val="Lijstalinea"/>
        <w:numPr>
          <w:ilvl w:val="0"/>
          <w:numId w:val="30"/>
        </w:numPr>
        <w:spacing w:line="240" w:lineRule="auto"/>
        <w:ind w:left="284" w:hanging="284"/>
        <w:rPr>
          <w:rFonts w:cs="Arial"/>
          <w:color w:val="000000" w:themeColor="text1"/>
          <w:sz w:val="14"/>
          <w:szCs w:val="14"/>
        </w:rPr>
      </w:pPr>
      <w:r w:rsidRPr="000B33FC">
        <w:rPr>
          <w:rFonts w:cs="Arial"/>
          <w:color w:val="000000" w:themeColor="text1"/>
          <w:sz w:val="14"/>
          <w:szCs w:val="14"/>
        </w:rPr>
        <w:t xml:space="preserve">Opdrachtnemer heeft het recht de nakoming van zijn verplichtingen op te schorten, als hij door een niet toerekenbare tekortkoming, tijdelijk is verhinderd zijn verplichtingen na te komen. </w:t>
      </w:r>
    </w:p>
    <w:p w14:paraId="409641DF" w14:textId="77777777" w:rsidR="00575983" w:rsidRPr="000B33FC" w:rsidRDefault="00575983" w:rsidP="00D849A8">
      <w:pPr>
        <w:pStyle w:val="Lijstalinea"/>
        <w:numPr>
          <w:ilvl w:val="0"/>
          <w:numId w:val="30"/>
        </w:numPr>
        <w:spacing w:line="240" w:lineRule="auto"/>
        <w:ind w:left="284" w:hanging="284"/>
        <w:rPr>
          <w:rFonts w:cs="Arial"/>
          <w:color w:val="000000" w:themeColor="text1"/>
          <w:sz w:val="14"/>
          <w:szCs w:val="14"/>
        </w:rPr>
      </w:pPr>
      <w:r w:rsidRPr="000B33FC">
        <w:rPr>
          <w:rFonts w:cs="Arial"/>
          <w:color w:val="000000" w:themeColor="text1"/>
          <w:sz w:val="14"/>
          <w:szCs w:val="14"/>
        </w:rPr>
        <w:t xml:space="preserve">Onder een niet toerekenbare tekortkoming wordt onder andere verstaan de omstandigheid dat leveranciers en /of onderaannemers van opdrachtnemer niet of niet tijdig voldoen aan hun verplichtingen, het weer, aardbevingen, brand, verlies of diefstal van gereedschappen, het verloren gaan van te verwerken materialen, wegblokkades, stakingen of werkonderbrekingen en import- of handelsbeperkingen. </w:t>
      </w:r>
    </w:p>
    <w:p w14:paraId="5F69E3A6" w14:textId="77777777" w:rsidR="00575983" w:rsidRPr="000B33FC" w:rsidRDefault="00575983" w:rsidP="00D849A8">
      <w:pPr>
        <w:pStyle w:val="Lijstalinea"/>
        <w:numPr>
          <w:ilvl w:val="0"/>
          <w:numId w:val="30"/>
        </w:numPr>
        <w:spacing w:line="240" w:lineRule="auto"/>
        <w:ind w:left="284" w:hanging="284"/>
        <w:rPr>
          <w:rFonts w:cs="Arial"/>
          <w:color w:val="000000" w:themeColor="text1"/>
          <w:sz w:val="14"/>
          <w:szCs w:val="14"/>
        </w:rPr>
      </w:pPr>
      <w:r w:rsidRPr="000B33FC">
        <w:rPr>
          <w:rFonts w:cs="Arial"/>
          <w:color w:val="000000" w:themeColor="text1"/>
          <w:sz w:val="14"/>
          <w:szCs w:val="14"/>
        </w:rPr>
        <w:t xml:space="preserve">Opdrachtnemer is niet meer bevoegd tot opschorting als de tijdelijke onmogelijkheid tot nakoming meer dan zes maanden heeft geduurd. De overeenkomst kan pas na afloop van deze termijn en wel uitsluitend voor dat deel van de verplichtingen dat nog niet </w:t>
      </w:r>
      <w:r w:rsidR="00DC55C7" w:rsidRPr="000B33FC">
        <w:rPr>
          <w:rFonts w:cs="Arial"/>
          <w:color w:val="000000" w:themeColor="text1"/>
          <w:sz w:val="14"/>
          <w:szCs w:val="14"/>
        </w:rPr>
        <w:t>is nagekomen worden ontbonden. P</w:t>
      </w:r>
      <w:r w:rsidRPr="000B33FC">
        <w:rPr>
          <w:rFonts w:cs="Arial"/>
          <w:color w:val="000000" w:themeColor="text1"/>
          <w:sz w:val="14"/>
          <w:szCs w:val="14"/>
        </w:rPr>
        <w:t>artijen hebben in dat geval geen recht op vergoeding van de als gevolg van de ontbinding geleden of te lijden schade.</w:t>
      </w:r>
    </w:p>
    <w:p w14:paraId="7C4F36C3" w14:textId="77777777" w:rsidR="00575983" w:rsidRPr="000B33FC" w:rsidRDefault="00575983" w:rsidP="00D849A8">
      <w:pPr>
        <w:pStyle w:val="Lijstalinea"/>
        <w:numPr>
          <w:ilvl w:val="0"/>
          <w:numId w:val="0"/>
        </w:numPr>
        <w:spacing w:line="240" w:lineRule="auto"/>
        <w:ind w:left="284"/>
        <w:rPr>
          <w:rFonts w:cs="Arial"/>
          <w:color w:val="000000" w:themeColor="text1"/>
          <w:sz w:val="14"/>
          <w:szCs w:val="14"/>
        </w:rPr>
      </w:pPr>
    </w:p>
    <w:p w14:paraId="05F4C06B" w14:textId="77777777" w:rsidR="00575983" w:rsidRPr="000B33FC" w:rsidRDefault="00575983" w:rsidP="00D849A8">
      <w:pPr>
        <w:spacing w:line="240" w:lineRule="auto"/>
        <w:rPr>
          <w:rFonts w:cs="Arial"/>
          <w:b/>
          <w:color w:val="000000" w:themeColor="text1"/>
          <w:sz w:val="14"/>
          <w:szCs w:val="14"/>
        </w:rPr>
      </w:pPr>
      <w:r w:rsidRPr="000B33FC">
        <w:rPr>
          <w:rFonts w:cs="Arial"/>
          <w:b/>
          <w:color w:val="000000" w:themeColor="text1"/>
          <w:sz w:val="14"/>
          <w:szCs w:val="14"/>
        </w:rPr>
        <w:t>ARTIKEL 16 GARANTIE</w:t>
      </w:r>
    </w:p>
    <w:p w14:paraId="198679CD" w14:textId="77777777" w:rsidR="00575983" w:rsidRPr="000B33FC" w:rsidRDefault="00575983" w:rsidP="00D849A8">
      <w:pPr>
        <w:pStyle w:val="Lijstalinea"/>
        <w:numPr>
          <w:ilvl w:val="0"/>
          <w:numId w:val="25"/>
        </w:numPr>
        <w:tabs>
          <w:tab w:val="clear" w:pos="357"/>
          <w:tab w:val="clear" w:pos="567"/>
          <w:tab w:val="clear" w:pos="851"/>
          <w:tab w:val="clear" w:pos="1134"/>
        </w:tabs>
        <w:spacing w:line="240" w:lineRule="auto"/>
        <w:ind w:left="284" w:hanging="284"/>
        <w:rPr>
          <w:rFonts w:cs="Arial"/>
          <w:color w:val="000000" w:themeColor="text1"/>
          <w:sz w:val="14"/>
          <w:szCs w:val="14"/>
        </w:rPr>
      </w:pPr>
      <w:r w:rsidRPr="000B33FC">
        <w:rPr>
          <w:rFonts w:cs="Arial"/>
          <w:color w:val="000000" w:themeColor="text1"/>
          <w:sz w:val="14"/>
          <w:szCs w:val="14"/>
        </w:rPr>
        <w:t xml:space="preserve">Opdrachtnemer staat voor een periode van drie maanden na (op)levering in voor de goede uitvoering van de overeengekomen prestatie. </w:t>
      </w:r>
      <w:r w:rsidR="00351D43" w:rsidRPr="000B33FC">
        <w:rPr>
          <w:rFonts w:cs="Arial"/>
          <w:color w:val="000000" w:themeColor="text1"/>
          <w:sz w:val="14"/>
          <w:szCs w:val="14"/>
        </w:rPr>
        <w:t xml:space="preserve">Voor gebreken, welke naar hun aard pas na langere tijd kunnen worden ontdekt, geldt een garantietermijn van één jaar na de eerste oplevering. </w:t>
      </w:r>
    </w:p>
    <w:p w14:paraId="56FB7866" w14:textId="77777777" w:rsidR="00351D43" w:rsidRPr="000B33FC" w:rsidRDefault="00351D43" w:rsidP="00D849A8">
      <w:pPr>
        <w:pStyle w:val="Lijstalinea"/>
        <w:numPr>
          <w:ilvl w:val="0"/>
          <w:numId w:val="25"/>
        </w:numPr>
        <w:tabs>
          <w:tab w:val="clear" w:pos="357"/>
          <w:tab w:val="clear" w:pos="567"/>
          <w:tab w:val="clear" w:pos="851"/>
          <w:tab w:val="clear" w:pos="1134"/>
        </w:tabs>
        <w:spacing w:line="240" w:lineRule="auto"/>
        <w:ind w:left="284" w:hanging="284"/>
        <w:rPr>
          <w:rFonts w:cs="Arial"/>
          <w:color w:val="000000" w:themeColor="text1"/>
          <w:sz w:val="14"/>
          <w:szCs w:val="14"/>
        </w:rPr>
      </w:pPr>
      <w:r w:rsidRPr="000B33FC">
        <w:rPr>
          <w:rFonts w:cs="Arial"/>
          <w:color w:val="000000" w:themeColor="text1"/>
          <w:sz w:val="14"/>
          <w:szCs w:val="14"/>
        </w:rPr>
        <w:t xml:space="preserve">Opdrachtgever kan alleen een beroep doen op garantie nadat hij aan al zijn verplichtingen ten opzichte van opdrachtnemer heeft voldaan. </w:t>
      </w:r>
    </w:p>
    <w:p w14:paraId="0846D379" w14:textId="77777777" w:rsidR="00351D43" w:rsidRPr="000B33FC" w:rsidRDefault="00351D43" w:rsidP="00D849A8">
      <w:pPr>
        <w:pStyle w:val="Lijstalinea"/>
        <w:numPr>
          <w:ilvl w:val="0"/>
          <w:numId w:val="25"/>
        </w:numPr>
        <w:tabs>
          <w:tab w:val="clear" w:pos="357"/>
          <w:tab w:val="clear" w:pos="567"/>
          <w:tab w:val="clear" w:pos="851"/>
          <w:tab w:val="clear" w:pos="1134"/>
        </w:tabs>
        <w:spacing w:line="240" w:lineRule="auto"/>
        <w:ind w:left="284" w:hanging="284"/>
        <w:rPr>
          <w:rFonts w:cs="Arial"/>
          <w:color w:val="000000" w:themeColor="text1"/>
          <w:sz w:val="14"/>
          <w:szCs w:val="14"/>
        </w:rPr>
      </w:pPr>
      <w:r w:rsidRPr="000B33FC">
        <w:rPr>
          <w:rFonts w:cs="Arial"/>
          <w:color w:val="000000" w:themeColor="text1"/>
          <w:sz w:val="14"/>
          <w:szCs w:val="14"/>
        </w:rPr>
        <w:t xml:space="preserve">Indien partiële oplevering van het werk plaatsvindt, beginnen de garantietermijnen te lopen bij de oplevering van deze gedeelten. </w:t>
      </w:r>
    </w:p>
    <w:p w14:paraId="202B8A72" w14:textId="77777777" w:rsidR="00351D43" w:rsidRPr="000B33FC" w:rsidRDefault="00351D43" w:rsidP="00D849A8">
      <w:pPr>
        <w:pStyle w:val="Lijstalinea"/>
        <w:numPr>
          <w:ilvl w:val="0"/>
          <w:numId w:val="25"/>
        </w:numPr>
        <w:tabs>
          <w:tab w:val="clear" w:pos="357"/>
          <w:tab w:val="clear" w:pos="567"/>
          <w:tab w:val="clear" w:pos="851"/>
          <w:tab w:val="clear" w:pos="1134"/>
        </w:tabs>
        <w:spacing w:line="240" w:lineRule="auto"/>
        <w:ind w:left="284" w:hanging="284"/>
        <w:rPr>
          <w:rFonts w:cs="Arial"/>
          <w:color w:val="000000" w:themeColor="text1"/>
          <w:sz w:val="14"/>
          <w:szCs w:val="14"/>
        </w:rPr>
      </w:pPr>
      <w:r w:rsidRPr="000B33FC">
        <w:rPr>
          <w:rFonts w:cs="Arial"/>
          <w:color w:val="000000" w:themeColor="text1"/>
          <w:sz w:val="14"/>
          <w:szCs w:val="14"/>
        </w:rPr>
        <w:t>Garantie geldt alleen bij normaal gebruik en alleen bij normale omstandigheden. Hieronder wordt onder meer verstaan: het zorgen voor voldoende vochtigheid in de atmosfeer, het niet blootstellen aan te grote vochtigheid of droogte, koude, hitte etc.</w:t>
      </w:r>
    </w:p>
    <w:p w14:paraId="416B07D0" w14:textId="77777777" w:rsidR="00351D43" w:rsidRPr="000B33FC" w:rsidRDefault="00351D43" w:rsidP="00D849A8">
      <w:pPr>
        <w:pStyle w:val="Lijstalinea"/>
        <w:numPr>
          <w:ilvl w:val="0"/>
          <w:numId w:val="25"/>
        </w:numPr>
        <w:tabs>
          <w:tab w:val="clear" w:pos="357"/>
          <w:tab w:val="clear" w:pos="567"/>
          <w:tab w:val="clear" w:pos="851"/>
          <w:tab w:val="clear" w:pos="1134"/>
        </w:tabs>
        <w:spacing w:line="240" w:lineRule="auto"/>
        <w:ind w:left="284" w:hanging="284"/>
        <w:rPr>
          <w:rFonts w:cs="Arial"/>
          <w:color w:val="000000" w:themeColor="text1"/>
          <w:sz w:val="14"/>
          <w:szCs w:val="14"/>
        </w:rPr>
      </w:pPr>
      <w:r w:rsidRPr="000B33FC">
        <w:rPr>
          <w:rFonts w:cs="Arial"/>
          <w:color w:val="000000" w:themeColor="text1"/>
          <w:sz w:val="14"/>
          <w:szCs w:val="14"/>
        </w:rPr>
        <w:t xml:space="preserve">Geen garantie geldt: </w:t>
      </w:r>
    </w:p>
    <w:p w14:paraId="42178C95" w14:textId="77777777" w:rsidR="00351D43" w:rsidRPr="000B33FC" w:rsidRDefault="00502CBD" w:rsidP="00D849A8">
      <w:pPr>
        <w:spacing w:line="240" w:lineRule="auto"/>
        <w:ind w:left="567" w:hanging="283"/>
        <w:rPr>
          <w:rFonts w:cs="Arial"/>
          <w:color w:val="000000" w:themeColor="text1"/>
          <w:sz w:val="14"/>
          <w:szCs w:val="14"/>
        </w:rPr>
      </w:pPr>
      <w:r w:rsidRPr="000B33FC">
        <w:rPr>
          <w:rFonts w:cs="Arial"/>
          <w:color w:val="000000" w:themeColor="text1"/>
          <w:sz w:val="14"/>
          <w:szCs w:val="14"/>
        </w:rPr>
        <w:t>a)</w:t>
      </w:r>
      <w:r w:rsidRPr="000B33FC">
        <w:rPr>
          <w:rFonts w:cs="Arial"/>
          <w:color w:val="000000" w:themeColor="text1"/>
          <w:sz w:val="14"/>
          <w:szCs w:val="14"/>
        </w:rPr>
        <w:tab/>
      </w:r>
      <w:r w:rsidR="00351D43" w:rsidRPr="000B33FC">
        <w:rPr>
          <w:rFonts w:cs="Arial"/>
          <w:color w:val="000000" w:themeColor="text1"/>
          <w:sz w:val="14"/>
          <w:szCs w:val="14"/>
        </w:rPr>
        <w:t>Voor gebreken waaraan al door derden reparaties zijn verricht.</w:t>
      </w:r>
    </w:p>
    <w:p w14:paraId="1C78F7B0" w14:textId="77777777" w:rsidR="00351D43" w:rsidRPr="000B33FC" w:rsidRDefault="00502CBD" w:rsidP="00D849A8">
      <w:pPr>
        <w:spacing w:line="240" w:lineRule="auto"/>
        <w:ind w:left="567" w:hanging="283"/>
        <w:rPr>
          <w:rFonts w:cs="Arial"/>
          <w:color w:val="000000" w:themeColor="text1"/>
          <w:sz w:val="14"/>
          <w:szCs w:val="14"/>
        </w:rPr>
      </w:pPr>
      <w:r w:rsidRPr="000B33FC">
        <w:rPr>
          <w:rFonts w:cs="Arial"/>
          <w:color w:val="000000" w:themeColor="text1"/>
          <w:sz w:val="14"/>
          <w:szCs w:val="14"/>
        </w:rPr>
        <w:t>b)</w:t>
      </w:r>
      <w:r w:rsidRPr="000B33FC">
        <w:rPr>
          <w:rFonts w:cs="Arial"/>
          <w:color w:val="000000" w:themeColor="text1"/>
          <w:sz w:val="14"/>
          <w:szCs w:val="14"/>
        </w:rPr>
        <w:tab/>
      </w:r>
      <w:r w:rsidR="00351D43" w:rsidRPr="000B33FC">
        <w:rPr>
          <w:rFonts w:cs="Arial"/>
          <w:color w:val="000000" w:themeColor="text1"/>
          <w:sz w:val="14"/>
          <w:szCs w:val="14"/>
        </w:rPr>
        <w:t xml:space="preserve">Voor materialen en constructies die door opdrachtgever of derden zijn voorgeschreven. </w:t>
      </w:r>
    </w:p>
    <w:p w14:paraId="67C2E052" w14:textId="77777777" w:rsidR="00351D43" w:rsidRPr="000B33FC" w:rsidRDefault="00502CBD" w:rsidP="00D849A8">
      <w:pPr>
        <w:spacing w:line="240" w:lineRule="auto"/>
        <w:ind w:left="567" w:hanging="283"/>
        <w:rPr>
          <w:rFonts w:cs="Arial"/>
          <w:color w:val="000000" w:themeColor="text1"/>
          <w:sz w:val="14"/>
          <w:szCs w:val="14"/>
        </w:rPr>
      </w:pPr>
      <w:r w:rsidRPr="000B33FC">
        <w:rPr>
          <w:rFonts w:cs="Arial"/>
          <w:color w:val="000000" w:themeColor="text1"/>
          <w:sz w:val="14"/>
          <w:szCs w:val="14"/>
        </w:rPr>
        <w:t>c)</w:t>
      </w:r>
      <w:r w:rsidRPr="000B33FC">
        <w:rPr>
          <w:rFonts w:cs="Arial"/>
          <w:color w:val="000000" w:themeColor="text1"/>
          <w:sz w:val="14"/>
          <w:szCs w:val="14"/>
        </w:rPr>
        <w:tab/>
      </w:r>
      <w:r w:rsidR="00351D43" w:rsidRPr="000B33FC">
        <w:rPr>
          <w:rFonts w:cs="Arial"/>
          <w:color w:val="000000" w:themeColor="text1"/>
          <w:sz w:val="14"/>
          <w:szCs w:val="14"/>
        </w:rPr>
        <w:t xml:space="preserve">Voor glas, verkleuring van hout en voor ondergeschikte kleurafwijkingen van hout en andere materialen. </w:t>
      </w:r>
    </w:p>
    <w:p w14:paraId="3A248B45" w14:textId="77777777" w:rsidR="00351D43" w:rsidRPr="000B33FC" w:rsidRDefault="00502CBD" w:rsidP="00D849A8">
      <w:pPr>
        <w:spacing w:line="240" w:lineRule="auto"/>
        <w:ind w:left="567" w:hanging="283"/>
        <w:rPr>
          <w:rFonts w:cs="Arial"/>
          <w:color w:val="000000" w:themeColor="text1"/>
          <w:sz w:val="14"/>
          <w:szCs w:val="14"/>
        </w:rPr>
      </w:pPr>
      <w:r w:rsidRPr="000B33FC">
        <w:rPr>
          <w:rFonts w:cs="Arial"/>
          <w:color w:val="000000" w:themeColor="text1"/>
          <w:sz w:val="14"/>
          <w:szCs w:val="14"/>
        </w:rPr>
        <w:t>d)</w:t>
      </w:r>
      <w:r w:rsidRPr="000B33FC">
        <w:rPr>
          <w:rFonts w:cs="Arial"/>
          <w:color w:val="000000" w:themeColor="text1"/>
          <w:sz w:val="14"/>
          <w:szCs w:val="14"/>
        </w:rPr>
        <w:tab/>
      </w:r>
      <w:r w:rsidR="00351D43" w:rsidRPr="000B33FC">
        <w:rPr>
          <w:rFonts w:cs="Arial"/>
          <w:color w:val="000000" w:themeColor="text1"/>
          <w:sz w:val="14"/>
          <w:szCs w:val="14"/>
        </w:rPr>
        <w:t xml:space="preserve">Bij normale slijtage. </w:t>
      </w:r>
    </w:p>
    <w:p w14:paraId="26FFBBF9" w14:textId="77777777" w:rsidR="00351D43" w:rsidRPr="000B33FC" w:rsidRDefault="00502CBD" w:rsidP="00D849A8">
      <w:pPr>
        <w:spacing w:line="240" w:lineRule="auto"/>
        <w:ind w:left="567" w:hanging="283"/>
        <w:rPr>
          <w:rFonts w:cs="Arial"/>
          <w:color w:val="000000" w:themeColor="text1"/>
          <w:sz w:val="14"/>
          <w:szCs w:val="14"/>
        </w:rPr>
      </w:pPr>
      <w:r w:rsidRPr="000B33FC">
        <w:rPr>
          <w:rFonts w:cs="Arial"/>
          <w:color w:val="000000" w:themeColor="text1"/>
          <w:sz w:val="14"/>
          <w:szCs w:val="14"/>
        </w:rPr>
        <w:t>e)</w:t>
      </w:r>
      <w:r w:rsidRPr="000B33FC">
        <w:rPr>
          <w:rFonts w:cs="Arial"/>
          <w:color w:val="000000" w:themeColor="text1"/>
          <w:sz w:val="14"/>
          <w:szCs w:val="14"/>
        </w:rPr>
        <w:tab/>
      </w:r>
      <w:r w:rsidR="00351D43" w:rsidRPr="000B33FC">
        <w:rPr>
          <w:rFonts w:cs="Arial"/>
          <w:color w:val="000000" w:themeColor="text1"/>
          <w:sz w:val="14"/>
          <w:szCs w:val="14"/>
        </w:rPr>
        <w:t xml:space="preserve">Bij onoordeelkundig gebruik. </w:t>
      </w:r>
    </w:p>
    <w:p w14:paraId="3BDAF422" w14:textId="77777777" w:rsidR="00351D43" w:rsidRPr="000B33FC" w:rsidRDefault="00351D43" w:rsidP="00D849A8">
      <w:pPr>
        <w:spacing w:line="240" w:lineRule="auto"/>
        <w:rPr>
          <w:rFonts w:cs="Arial"/>
          <w:color w:val="000000" w:themeColor="text1"/>
          <w:sz w:val="14"/>
          <w:szCs w:val="14"/>
        </w:rPr>
      </w:pPr>
    </w:p>
    <w:p w14:paraId="59D48A6D" w14:textId="77777777" w:rsidR="00351D43" w:rsidRPr="000B33FC" w:rsidRDefault="00351D43" w:rsidP="00D849A8">
      <w:pPr>
        <w:spacing w:line="240" w:lineRule="auto"/>
        <w:rPr>
          <w:rFonts w:cs="Arial"/>
          <w:b/>
          <w:color w:val="000000" w:themeColor="text1"/>
          <w:sz w:val="14"/>
          <w:szCs w:val="14"/>
        </w:rPr>
      </w:pPr>
      <w:r w:rsidRPr="000B33FC">
        <w:rPr>
          <w:rFonts w:cs="Arial"/>
          <w:b/>
          <w:color w:val="000000" w:themeColor="text1"/>
          <w:sz w:val="14"/>
          <w:szCs w:val="14"/>
        </w:rPr>
        <w:t xml:space="preserve">ARTIKEL 17 RECLAME </w:t>
      </w:r>
    </w:p>
    <w:p w14:paraId="49CF5BC7" w14:textId="77777777" w:rsidR="00D7137E" w:rsidRPr="000B33FC" w:rsidRDefault="00D7137E" w:rsidP="00D849A8">
      <w:pPr>
        <w:spacing w:line="240" w:lineRule="auto"/>
        <w:rPr>
          <w:rFonts w:cs="Arial"/>
          <w:color w:val="000000" w:themeColor="text1"/>
          <w:sz w:val="14"/>
          <w:szCs w:val="14"/>
        </w:rPr>
      </w:pPr>
      <w:r w:rsidRPr="000B33FC">
        <w:rPr>
          <w:rFonts w:cs="Arial"/>
          <w:color w:val="000000" w:themeColor="text1"/>
          <w:sz w:val="14"/>
          <w:szCs w:val="14"/>
        </w:rPr>
        <w:t xml:space="preserve">Opdrachtgever kan op een gebrek in de uitvoering van de overeenkomst geen beroep meer doen als hij niet binnen 7 dagen nadat hij het gebrek heeft ontdekt of redelijkerwijs had behoren te ontdekken schriftelijk bij opdrachtnemer heeft gereclameerd, onder een duidelijke omschrijving van het geconstateerde gebrek. </w:t>
      </w:r>
    </w:p>
    <w:p w14:paraId="3300B583" w14:textId="77777777" w:rsidR="00D7137E" w:rsidRPr="000B33FC" w:rsidRDefault="00D7137E" w:rsidP="00D849A8">
      <w:pPr>
        <w:spacing w:line="240" w:lineRule="auto"/>
        <w:rPr>
          <w:rFonts w:cs="Arial"/>
          <w:color w:val="000000" w:themeColor="text1"/>
          <w:sz w:val="14"/>
          <w:szCs w:val="14"/>
        </w:rPr>
      </w:pPr>
    </w:p>
    <w:p w14:paraId="3D4042B9" w14:textId="77777777" w:rsidR="00D7137E" w:rsidRPr="000B33FC" w:rsidRDefault="00820A64" w:rsidP="00D849A8">
      <w:pPr>
        <w:spacing w:line="240" w:lineRule="auto"/>
        <w:rPr>
          <w:rFonts w:cs="Arial"/>
          <w:b/>
          <w:color w:val="000000" w:themeColor="text1"/>
          <w:sz w:val="14"/>
          <w:szCs w:val="14"/>
        </w:rPr>
      </w:pPr>
      <w:r w:rsidRPr="000B33FC">
        <w:rPr>
          <w:rFonts w:cs="Arial"/>
          <w:b/>
          <w:color w:val="000000" w:themeColor="text1"/>
          <w:sz w:val="14"/>
          <w:szCs w:val="14"/>
        </w:rPr>
        <w:t>ARTIKE</w:t>
      </w:r>
      <w:r w:rsidR="00D7137E" w:rsidRPr="000B33FC">
        <w:rPr>
          <w:rFonts w:cs="Arial"/>
          <w:b/>
          <w:color w:val="000000" w:themeColor="text1"/>
          <w:sz w:val="14"/>
          <w:szCs w:val="14"/>
        </w:rPr>
        <w:t>L 18 GESCHILLEN</w:t>
      </w:r>
    </w:p>
    <w:p w14:paraId="654C8EC4" w14:textId="77777777" w:rsidR="00D7137E" w:rsidRPr="000B33FC" w:rsidRDefault="004802C1" w:rsidP="00D849A8">
      <w:pPr>
        <w:pStyle w:val="Lijstalinea"/>
        <w:numPr>
          <w:ilvl w:val="0"/>
          <w:numId w:val="28"/>
        </w:numPr>
        <w:tabs>
          <w:tab w:val="clear" w:pos="357"/>
          <w:tab w:val="clear" w:pos="567"/>
          <w:tab w:val="clear" w:pos="851"/>
          <w:tab w:val="clear" w:pos="1134"/>
        </w:tabs>
        <w:spacing w:line="240" w:lineRule="auto"/>
        <w:ind w:left="284" w:hanging="284"/>
        <w:rPr>
          <w:rFonts w:cs="Arial"/>
          <w:color w:val="000000" w:themeColor="text1"/>
          <w:sz w:val="14"/>
          <w:szCs w:val="14"/>
        </w:rPr>
      </w:pPr>
      <w:r w:rsidRPr="000B33FC">
        <w:rPr>
          <w:rFonts w:cs="Arial"/>
          <w:color w:val="000000" w:themeColor="text1"/>
          <w:sz w:val="14"/>
          <w:szCs w:val="14"/>
        </w:rPr>
        <w:t xml:space="preserve">Op alle aanbiedingen, overeenkomsten en de uitvoering daarvan is uitsluitend Nederlands recht van toepassing. </w:t>
      </w:r>
    </w:p>
    <w:p w14:paraId="450DF40F" w14:textId="77777777" w:rsidR="004802C1" w:rsidRPr="000B33FC" w:rsidRDefault="004802C1" w:rsidP="00D849A8">
      <w:pPr>
        <w:pStyle w:val="Lijstalinea"/>
        <w:numPr>
          <w:ilvl w:val="0"/>
          <w:numId w:val="28"/>
        </w:numPr>
        <w:tabs>
          <w:tab w:val="clear" w:pos="357"/>
          <w:tab w:val="clear" w:pos="567"/>
          <w:tab w:val="clear" w:pos="851"/>
          <w:tab w:val="clear" w:pos="1134"/>
        </w:tabs>
        <w:spacing w:line="240" w:lineRule="auto"/>
        <w:ind w:left="284" w:hanging="284"/>
        <w:rPr>
          <w:rFonts w:cs="Arial"/>
          <w:color w:val="000000" w:themeColor="text1"/>
          <w:sz w:val="14"/>
          <w:szCs w:val="14"/>
        </w:rPr>
      </w:pPr>
      <w:r w:rsidRPr="000B33FC">
        <w:rPr>
          <w:rFonts w:cs="Arial"/>
          <w:color w:val="000000" w:themeColor="text1"/>
          <w:sz w:val="14"/>
          <w:szCs w:val="14"/>
        </w:rPr>
        <w:t>Alle geschillen zullen, voor zover zij de bevoegdheid van de kan</w:t>
      </w:r>
      <w:r w:rsidR="00187F05" w:rsidRPr="000B33FC">
        <w:rPr>
          <w:rFonts w:cs="Arial"/>
          <w:color w:val="000000" w:themeColor="text1"/>
          <w:sz w:val="14"/>
          <w:szCs w:val="14"/>
        </w:rPr>
        <w:t xml:space="preserve">tonrechter te boven gaan, worden </w:t>
      </w:r>
      <w:r w:rsidRPr="000B33FC">
        <w:rPr>
          <w:rFonts w:cs="Arial"/>
          <w:color w:val="000000" w:themeColor="text1"/>
          <w:sz w:val="14"/>
          <w:szCs w:val="14"/>
        </w:rPr>
        <w:t xml:space="preserve">beslecht door de Rechtbank in het arrondissement waar de opdrachtnemer is gevestigd. </w:t>
      </w:r>
    </w:p>
    <w:p w14:paraId="4358AAC8" w14:textId="77777777" w:rsidR="004802C1" w:rsidRPr="000B33FC" w:rsidRDefault="004802C1" w:rsidP="00D849A8">
      <w:pPr>
        <w:spacing w:line="240" w:lineRule="auto"/>
        <w:rPr>
          <w:rFonts w:cs="Arial"/>
          <w:color w:val="000000" w:themeColor="text1"/>
          <w:sz w:val="14"/>
          <w:szCs w:val="14"/>
        </w:rPr>
      </w:pPr>
    </w:p>
    <w:p w14:paraId="3B9C9180" w14:textId="77777777" w:rsidR="004802C1" w:rsidRPr="000B33FC" w:rsidRDefault="004802C1" w:rsidP="00D849A8">
      <w:pPr>
        <w:spacing w:line="240" w:lineRule="auto"/>
        <w:rPr>
          <w:rFonts w:cs="Arial"/>
          <w:b/>
          <w:color w:val="000000" w:themeColor="text1"/>
          <w:sz w:val="14"/>
          <w:szCs w:val="14"/>
        </w:rPr>
      </w:pPr>
      <w:r w:rsidRPr="000B33FC">
        <w:rPr>
          <w:rFonts w:cs="Arial"/>
          <w:b/>
          <w:color w:val="000000" w:themeColor="text1"/>
          <w:sz w:val="14"/>
          <w:szCs w:val="14"/>
        </w:rPr>
        <w:t>ARTIKEL 19 SLOTBEPALING</w:t>
      </w:r>
    </w:p>
    <w:p w14:paraId="0086A2FC" w14:textId="77777777" w:rsidR="004802C1" w:rsidRPr="000B33FC" w:rsidRDefault="004802C1" w:rsidP="00D849A8">
      <w:pPr>
        <w:spacing w:line="240" w:lineRule="auto"/>
        <w:rPr>
          <w:rFonts w:cs="Arial"/>
          <w:color w:val="000000" w:themeColor="text1"/>
          <w:sz w:val="14"/>
          <w:szCs w:val="14"/>
        </w:rPr>
      </w:pPr>
      <w:r w:rsidRPr="000B33FC">
        <w:rPr>
          <w:rFonts w:cs="Arial"/>
          <w:color w:val="000000" w:themeColor="text1"/>
          <w:sz w:val="14"/>
          <w:szCs w:val="14"/>
        </w:rPr>
        <w:t xml:space="preserve">Deze algemene offerte-, leverings- en betalingsvoorwaarden kunnen worden aangehaald als “Algemene offerte-, leverings- en betalingsvoorwaarden van de sectie Interieurbouw van </w:t>
      </w:r>
      <w:r w:rsidR="00502CBD" w:rsidRPr="000B33FC">
        <w:rPr>
          <w:rFonts w:cs="Arial"/>
          <w:color w:val="000000" w:themeColor="text1"/>
          <w:sz w:val="14"/>
          <w:szCs w:val="14"/>
        </w:rPr>
        <w:t>Koninklijke CBM</w:t>
      </w:r>
      <w:r w:rsidRPr="000B33FC">
        <w:rPr>
          <w:rFonts w:cs="Arial"/>
          <w:color w:val="000000" w:themeColor="text1"/>
          <w:sz w:val="14"/>
          <w:szCs w:val="14"/>
        </w:rPr>
        <w:t>” gedeponeerd te</w:t>
      </w:r>
      <w:r w:rsidR="006A3A58" w:rsidRPr="000B33FC">
        <w:rPr>
          <w:rFonts w:cs="Arial"/>
          <w:color w:val="000000" w:themeColor="text1"/>
          <w:sz w:val="14"/>
          <w:szCs w:val="14"/>
        </w:rPr>
        <w:t xml:space="preserve">r griffie van de rechtbank Noord-Holland te </w:t>
      </w:r>
      <w:r w:rsidRPr="000B33FC">
        <w:rPr>
          <w:rFonts w:cs="Arial"/>
          <w:color w:val="000000" w:themeColor="text1"/>
          <w:sz w:val="14"/>
          <w:szCs w:val="14"/>
        </w:rPr>
        <w:t>Haarlem</w:t>
      </w:r>
      <w:r w:rsidR="00DF05F3" w:rsidRPr="000B33FC">
        <w:rPr>
          <w:rFonts w:cs="Arial"/>
          <w:color w:val="000000" w:themeColor="text1"/>
          <w:sz w:val="14"/>
          <w:szCs w:val="14"/>
        </w:rPr>
        <w:t xml:space="preserve"> d.d.</w:t>
      </w:r>
      <w:r w:rsidR="00D7348A" w:rsidRPr="000B33FC">
        <w:rPr>
          <w:rFonts w:cs="Arial"/>
          <w:color w:val="000000" w:themeColor="text1"/>
          <w:sz w:val="14"/>
          <w:szCs w:val="14"/>
        </w:rPr>
        <w:t xml:space="preserve"> 4 september 2018 onder nummer 39/2018.</w:t>
      </w:r>
    </w:p>
    <w:p w14:paraId="48275BF6" w14:textId="77777777" w:rsidR="00D849A8" w:rsidRPr="000B33FC" w:rsidRDefault="00D849A8" w:rsidP="00D849A8">
      <w:pPr>
        <w:spacing w:line="240" w:lineRule="auto"/>
        <w:rPr>
          <w:rFonts w:cs="Arial"/>
          <w:color w:val="000000" w:themeColor="text1"/>
          <w:sz w:val="14"/>
          <w:szCs w:val="14"/>
        </w:rPr>
      </w:pPr>
    </w:p>
    <w:sectPr w:rsidR="00D849A8" w:rsidRPr="000B33FC" w:rsidSect="00D849A8">
      <w:type w:val="continuous"/>
      <w:pgSz w:w="11906" w:h="16838"/>
      <w:pgMar w:top="1134" w:right="1133" w:bottom="851" w:left="1276" w:header="709" w:footer="709" w:gutter="0"/>
      <w:cols w:num="2" w:space="4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756CB" w14:textId="77777777" w:rsidR="00F11B2E" w:rsidRDefault="00F11B2E" w:rsidP="00F11B2E">
      <w:pPr>
        <w:spacing w:line="240" w:lineRule="auto"/>
      </w:pPr>
      <w:r>
        <w:separator/>
      </w:r>
    </w:p>
  </w:endnote>
  <w:endnote w:type="continuationSeparator" w:id="0">
    <w:p w14:paraId="7785988E" w14:textId="77777777" w:rsidR="00F11B2E" w:rsidRDefault="00F11B2E" w:rsidP="00F11B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FFD1F9" w14:textId="77777777" w:rsidR="00F11B2E" w:rsidRDefault="00F11B2E" w:rsidP="00F11B2E">
      <w:pPr>
        <w:spacing w:line="240" w:lineRule="auto"/>
      </w:pPr>
      <w:r>
        <w:separator/>
      </w:r>
    </w:p>
  </w:footnote>
  <w:footnote w:type="continuationSeparator" w:id="0">
    <w:p w14:paraId="696E0A88" w14:textId="77777777" w:rsidR="00F11B2E" w:rsidRDefault="00F11B2E" w:rsidP="00F11B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DAE3B" w14:textId="77777777" w:rsidR="00F11B2E" w:rsidRDefault="00F11B2E" w:rsidP="00F11B2E">
    <w:pPr>
      <w:pStyle w:val="Koptekst"/>
      <w:tabs>
        <w:tab w:val="left" w:pos="0"/>
      </w:tabs>
    </w:pPr>
    <w:r>
      <w:rPr>
        <w:rFonts w:cs="Arial"/>
        <w:noProof/>
        <w:color w:val="000000" w:themeColor="text1"/>
        <w:sz w:val="16"/>
        <w:szCs w:val="16"/>
        <w:lang w:eastAsia="nl-NL"/>
      </w:rPr>
      <w:drawing>
        <wp:anchor distT="0" distB="0" distL="114300" distR="114300" simplePos="0" relativeHeight="251659264" behindDoc="1" locked="0" layoutInCell="1" allowOverlap="1" wp14:anchorId="57E05E81" wp14:editId="5596518E">
          <wp:simplePos x="0" y="0"/>
          <wp:positionH relativeFrom="column">
            <wp:posOffset>-70485</wp:posOffset>
          </wp:positionH>
          <wp:positionV relativeFrom="paragraph">
            <wp:posOffset>-76835</wp:posOffset>
          </wp:positionV>
          <wp:extent cx="1310640" cy="281940"/>
          <wp:effectExtent l="0" t="0" r="3810" b="381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M zonder beeldmer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0640" cy="2819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8B8D2C8"/>
    <w:lvl w:ilvl="0">
      <w:start w:val="1"/>
      <w:numFmt w:val="decimal"/>
      <w:pStyle w:val="Lijstnummering"/>
      <w:lvlText w:val="%1."/>
      <w:lvlJc w:val="left"/>
      <w:pPr>
        <w:tabs>
          <w:tab w:val="num" w:pos="360"/>
        </w:tabs>
        <w:ind w:left="360" w:hanging="360"/>
      </w:pPr>
    </w:lvl>
  </w:abstractNum>
  <w:abstractNum w:abstractNumId="1" w15:restartNumberingAfterBreak="0">
    <w:nsid w:val="007F3BCE"/>
    <w:multiLevelType w:val="hybridMultilevel"/>
    <w:tmpl w:val="0B424F4C"/>
    <w:lvl w:ilvl="0" w:tplc="EA36CE2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1584EB4"/>
    <w:multiLevelType w:val="hybridMultilevel"/>
    <w:tmpl w:val="8BBC34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0A361F"/>
    <w:multiLevelType w:val="hybridMultilevel"/>
    <w:tmpl w:val="EA5678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5B51D82"/>
    <w:multiLevelType w:val="hybridMultilevel"/>
    <w:tmpl w:val="CCAC7C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6C55A54"/>
    <w:multiLevelType w:val="hybridMultilevel"/>
    <w:tmpl w:val="100277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F1C279F"/>
    <w:multiLevelType w:val="hybridMultilevel"/>
    <w:tmpl w:val="397C9680"/>
    <w:lvl w:ilvl="0" w:tplc="46520978">
      <w:start w:val="1"/>
      <w:numFmt w:val="decimal"/>
      <w:lvlText w:val="%1."/>
      <w:lvlJc w:val="left"/>
      <w:pPr>
        <w:ind w:left="927" w:hanging="360"/>
      </w:pPr>
      <w:rPr>
        <w:rFonts w:ascii="Arial" w:eastAsiaTheme="minorHAnsi" w:hAnsi="Arial" w:cstheme="minorBidi"/>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7" w15:restartNumberingAfterBreak="0">
    <w:nsid w:val="246E519F"/>
    <w:multiLevelType w:val="hybridMultilevel"/>
    <w:tmpl w:val="9ADA2C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EA81D25"/>
    <w:multiLevelType w:val="hybridMultilevel"/>
    <w:tmpl w:val="0D7831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FD41FE6"/>
    <w:multiLevelType w:val="hybridMultilevel"/>
    <w:tmpl w:val="4D5877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3E3371B"/>
    <w:multiLevelType w:val="hybridMultilevel"/>
    <w:tmpl w:val="F7D2EB26"/>
    <w:lvl w:ilvl="0" w:tplc="0413000F">
      <w:start w:val="1"/>
      <w:numFmt w:val="decimal"/>
      <w:lvlText w:val="%1."/>
      <w:lvlJc w:val="left"/>
      <w:pPr>
        <w:ind w:left="862" w:hanging="360"/>
      </w:pPr>
      <w:rPr>
        <w:rFonts w:hint="default"/>
      </w:r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11" w15:restartNumberingAfterBreak="0">
    <w:nsid w:val="386B15FF"/>
    <w:multiLevelType w:val="hybridMultilevel"/>
    <w:tmpl w:val="D45440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CFC61B4"/>
    <w:multiLevelType w:val="hybridMultilevel"/>
    <w:tmpl w:val="8138BA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E3C4287"/>
    <w:multiLevelType w:val="hybridMultilevel"/>
    <w:tmpl w:val="508A16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E5D3694"/>
    <w:multiLevelType w:val="hybridMultilevel"/>
    <w:tmpl w:val="8984F99E"/>
    <w:lvl w:ilvl="0" w:tplc="3D843EDA">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5" w15:restartNumberingAfterBreak="0">
    <w:nsid w:val="476A7B8A"/>
    <w:multiLevelType w:val="hybridMultilevel"/>
    <w:tmpl w:val="5030B662"/>
    <w:lvl w:ilvl="0" w:tplc="71DED5B6">
      <w:start w:val="2"/>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4DA902A5"/>
    <w:multiLevelType w:val="hybridMultilevel"/>
    <w:tmpl w:val="EE84F92E"/>
    <w:lvl w:ilvl="0" w:tplc="7E145190">
      <w:start w:val="1"/>
      <w:numFmt w:val="bullet"/>
      <w:pStyle w:val="Lijstalinea"/>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DAF7B52"/>
    <w:multiLevelType w:val="hybridMultilevel"/>
    <w:tmpl w:val="ACEC740C"/>
    <w:lvl w:ilvl="0" w:tplc="8DC8939C">
      <w:start w:val="1"/>
      <w:numFmt w:val="decimal"/>
      <w:lvlText w:val="%1."/>
      <w:lvlJc w:val="left"/>
      <w:pPr>
        <w:ind w:left="786" w:hanging="360"/>
      </w:pPr>
      <w:rPr>
        <w:rFonts w:hint="default"/>
        <w:color w:val="auto"/>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8" w15:restartNumberingAfterBreak="0">
    <w:nsid w:val="518C285C"/>
    <w:multiLevelType w:val="hybridMultilevel"/>
    <w:tmpl w:val="A25E60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6D917D5"/>
    <w:multiLevelType w:val="hybridMultilevel"/>
    <w:tmpl w:val="B284FEDC"/>
    <w:lvl w:ilvl="0" w:tplc="04130017">
      <w:start w:val="1"/>
      <w:numFmt w:val="lowerLetter"/>
      <w:lvlText w:val="%1)"/>
      <w:lvlJc w:val="left"/>
      <w:pPr>
        <w:ind w:left="1364" w:hanging="360"/>
      </w:pPr>
      <w:rPr>
        <w:rFonts w:hint="default"/>
      </w:rPr>
    </w:lvl>
    <w:lvl w:ilvl="1" w:tplc="04130019" w:tentative="1">
      <w:start w:val="1"/>
      <w:numFmt w:val="lowerLetter"/>
      <w:lvlText w:val="%2."/>
      <w:lvlJc w:val="left"/>
      <w:pPr>
        <w:ind w:left="2084" w:hanging="360"/>
      </w:pPr>
    </w:lvl>
    <w:lvl w:ilvl="2" w:tplc="0413001B" w:tentative="1">
      <w:start w:val="1"/>
      <w:numFmt w:val="lowerRoman"/>
      <w:lvlText w:val="%3."/>
      <w:lvlJc w:val="right"/>
      <w:pPr>
        <w:ind w:left="2804" w:hanging="180"/>
      </w:pPr>
    </w:lvl>
    <w:lvl w:ilvl="3" w:tplc="0413000F" w:tentative="1">
      <w:start w:val="1"/>
      <w:numFmt w:val="decimal"/>
      <w:lvlText w:val="%4."/>
      <w:lvlJc w:val="left"/>
      <w:pPr>
        <w:ind w:left="3524" w:hanging="360"/>
      </w:pPr>
    </w:lvl>
    <w:lvl w:ilvl="4" w:tplc="04130019" w:tentative="1">
      <w:start w:val="1"/>
      <w:numFmt w:val="lowerLetter"/>
      <w:lvlText w:val="%5."/>
      <w:lvlJc w:val="left"/>
      <w:pPr>
        <w:ind w:left="4244" w:hanging="360"/>
      </w:pPr>
    </w:lvl>
    <w:lvl w:ilvl="5" w:tplc="0413001B" w:tentative="1">
      <w:start w:val="1"/>
      <w:numFmt w:val="lowerRoman"/>
      <w:lvlText w:val="%6."/>
      <w:lvlJc w:val="right"/>
      <w:pPr>
        <w:ind w:left="4964" w:hanging="180"/>
      </w:pPr>
    </w:lvl>
    <w:lvl w:ilvl="6" w:tplc="0413000F" w:tentative="1">
      <w:start w:val="1"/>
      <w:numFmt w:val="decimal"/>
      <w:lvlText w:val="%7."/>
      <w:lvlJc w:val="left"/>
      <w:pPr>
        <w:ind w:left="5684" w:hanging="360"/>
      </w:pPr>
    </w:lvl>
    <w:lvl w:ilvl="7" w:tplc="04130019" w:tentative="1">
      <w:start w:val="1"/>
      <w:numFmt w:val="lowerLetter"/>
      <w:lvlText w:val="%8."/>
      <w:lvlJc w:val="left"/>
      <w:pPr>
        <w:ind w:left="6404" w:hanging="360"/>
      </w:pPr>
    </w:lvl>
    <w:lvl w:ilvl="8" w:tplc="0413001B" w:tentative="1">
      <w:start w:val="1"/>
      <w:numFmt w:val="lowerRoman"/>
      <w:lvlText w:val="%9."/>
      <w:lvlJc w:val="right"/>
      <w:pPr>
        <w:ind w:left="7124" w:hanging="180"/>
      </w:pPr>
    </w:lvl>
  </w:abstractNum>
  <w:abstractNum w:abstractNumId="20" w15:restartNumberingAfterBreak="0">
    <w:nsid w:val="5A9C5DD6"/>
    <w:multiLevelType w:val="hybridMultilevel"/>
    <w:tmpl w:val="312E2B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CA91769"/>
    <w:multiLevelType w:val="hybridMultilevel"/>
    <w:tmpl w:val="2C2AB1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D8F0808"/>
    <w:multiLevelType w:val="hybridMultilevel"/>
    <w:tmpl w:val="8014FD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E28771D"/>
    <w:multiLevelType w:val="hybridMultilevel"/>
    <w:tmpl w:val="455416B4"/>
    <w:lvl w:ilvl="0" w:tplc="C55AB52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6E7C4AAD"/>
    <w:multiLevelType w:val="hybridMultilevel"/>
    <w:tmpl w:val="CDDE40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FF555DA"/>
    <w:multiLevelType w:val="hybridMultilevel"/>
    <w:tmpl w:val="0B7A8E96"/>
    <w:lvl w:ilvl="0" w:tplc="0413000F">
      <w:start w:val="1"/>
      <w:numFmt w:val="decimal"/>
      <w:lvlText w:val="%1."/>
      <w:lvlJc w:val="left"/>
      <w:pPr>
        <w:ind w:left="2852" w:hanging="360"/>
      </w:pPr>
      <w:rPr>
        <w:rFonts w:hint="default"/>
      </w:rPr>
    </w:lvl>
    <w:lvl w:ilvl="1" w:tplc="04130019" w:tentative="1">
      <w:start w:val="1"/>
      <w:numFmt w:val="lowerLetter"/>
      <w:lvlText w:val="%2."/>
      <w:lvlJc w:val="left"/>
      <w:pPr>
        <w:ind w:left="3572" w:hanging="360"/>
      </w:pPr>
    </w:lvl>
    <w:lvl w:ilvl="2" w:tplc="0413001B" w:tentative="1">
      <w:start w:val="1"/>
      <w:numFmt w:val="lowerRoman"/>
      <w:lvlText w:val="%3."/>
      <w:lvlJc w:val="right"/>
      <w:pPr>
        <w:ind w:left="4292" w:hanging="180"/>
      </w:pPr>
    </w:lvl>
    <w:lvl w:ilvl="3" w:tplc="0413000F" w:tentative="1">
      <w:start w:val="1"/>
      <w:numFmt w:val="decimal"/>
      <w:lvlText w:val="%4."/>
      <w:lvlJc w:val="left"/>
      <w:pPr>
        <w:ind w:left="5012" w:hanging="360"/>
      </w:pPr>
    </w:lvl>
    <w:lvl w:ilvl="4" w:tplc="04130019" w:tentative="1">
      <w:start w:val="1"/>
      <w:numFmt w:val="lowerLetter"/>
      <w:lvlText w:val="%5."/>
      <w:lvlJc w:val="left"/>
      <w:pPr>
        <w:ind w:left="5732" w:hanging="360"/>
      </w:pPr>
    </w:lvl>
    <w:lvl w:ilvl="5" w:tplc="0413001B" w:tentative="1">
      <w:start w:val="1"/>
      <w:numFmt w:val="lowerRoman"/>
      <w:lvlText w:val="%6."/>
      <w:lvlJc w:val="right"/>
      <w:pPr>
        <w:ind w:left="6452" w:hanging="180"/>
      </w:pPr>
    </w:lvl>
    <w:lvl w:ilvl="6" w:tplc="0413000F" w:tentative="1">
      <w:start w:val="1"/>
      <w:numFmt w:val="decimal"/>
      <w:lvlText w:val="%7."/>
      <w:lvlJc w:val="left"/>
      <w:pPr>
        <w:ind w:left="7172" w:hanging="360"/>
      </w:pPr>
    </w:lvl>
    <w:lvl w:ilvl="7" w:tplc="04130019" w:tentative="1">
      <w:start w:val="1"/>
      <w:numFmt w:val="lowerLetter"/>
      <w:lvlText w:val="%8."/>
      <w:lvlJc w:val="left"/>
      <w:pPr>
        <w:ind w:left="7892" w:hanging="360"/>
      </w:pPr>
    </w:lvl>
    <w:lvl w:ilvl="8" w:tplc="0413001B" w:tentative="1">
      <w:start w:val="1"/>
      <w:numFmt w:val="lowerRoman"/>
      <w:lvlText w:val="%9."/>
      <w:lvlJc w:val="right"/>
      <w:pPr>
        <w:ind w:left="8612" w:hanging="180"/>
      </w:pPr>
    </w:lvl>
  </w:abstractNum>
  <w:num w:numId="1">
    <w:abstractNumId w:val="0"/>
  </w:num>
  <w:num w:numId="2">
    <w:abstractNumId w:val="0"/>
  </w:num>
  <w:num w:numId="3">
    <w:abstractNumId w:val="16"/>
  </w:num>
  <w:num w:numId="4">
    <w:abstractNumId w:val="16"/>
  </w:num>
  <w:num w:numId="5">
    <w:abstractNumId w:val="16"/>
  </w:num>
  <w:num w:numId="6">
    <w:abstractNumId w:val="21"/>
  </w:num>
  <w:num w:numId="7">
    <w:abstractNumId w:val="6"/>
  </w:num>
  <w:num w:numId="8">
    <w:abstractNumId w:val="17"/>
  </w:num>
  <w:num w:numId="9">
    <w:abstractNumId w:val="11"/>
  </w:num>
  <w:num w:numId="10">
    <w:abstractNumId w:val="9"/>
  </w:num>
  <w:num w:numId="11">
    <w:abstractNumId w:val="2"/>
  </w:num>
  <w:num w:numId="12">
    <w:abstractNumId w:val="19"/>
  </w:num>
  <w:num w:numId="13">
    <w:abstractNumId w:val="13"/>
  </w:num>
  <w:num w:numId="14">
    <w:abstractNumId w:val="18"/>
  </w:num>
  <w:num w:numId="15">
    <w:abstractNumId w:val="1"/>
  </w:num>
  <w:num w:numId="16">
    <w:abstractNumId w:val="8"/>
  </w:num>
  <w:num w:numId="17">
    <w:abstractNumId w:val="7"/>
  </w:num>
  <w:num w:numId="18">
    <w:abstractNumId w:val="22"/>
  </w:num>
  <w:num w:numId="19">
    <w:abstractNumId w:val="5"/>
  </w:num>
  <w:num w:numId="20">
    <w:abstractNumId w:val="3"/>
  </w:num>
  <w:num w:numId="21">
    <w:abstractNumId w:val="23"/>
  </w:num>
  <w:num w:numId="22">
    <w:abstractNumId w:val="20"/>
  </w:num>
  <w:num w:numId="23">
    <w:abstractNumId w:val="12"/>
  </w:num>
  <w:num w:numId="24">
    <w:abstractNumId w:val="25"/>
  </w:num>
  <w:num w:numId="25">
    <w:abstractNumId w:val="24"/>
  </w:num>
  <w:num w:numId="26">
    <w:abstractNumId w:val="15"/>
  </w:num>
  <w:num w:numId="27">
    <w:abstractNumId w:val="14"/>
  </w:num>
  <w:num w:numId="28">
    <w:abstractNumId w:val="4"/>
  </w:num>
  <w:num w:numId="29">
    <w:abstractNumId w:val="16"/>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9"/>
  <w:hyphenationZone w:val="425"/>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C0"/>
    <w:rsid w:val="00046828"/>
    <w:rsid w:val="000B1C7B"/>
    <w:rsid w:val="000B33FC"/>
    <w:rsid w:val="000D5021"/>
    <w:rsid w:val="00120754"/>
    <w:rsid w:val="00177D23"/>
    <w:rsid w:val="00187F05"/>
    <w:rsid w:val="00191201"/>
    <w:rsid w:val="001967E7"/>
    <w:rsid w:val="001F75EF"/>
    <w:rsid w:val="00237D6A"/>
    <w:rsid w:val="00240DDF"/>
    <w:rsid w:val="002756E8"/>
    <w:rsid w:val="00285629"/>
    <w:rsid w:val="002A5939"/>
    <w:rsid w:val="002B32CE"/>
    <w:rsid w:val="00327FDB"/>
    <w:rsid w:val="003444C1"/>
    <w:rsid w:val="00351D43"/>
    <w:rsid w:val="00355957"/>
    <w:rsid w:val="00355A80"/>
    <w:rsid w:val="00360421"/>
    <w:rsid w:val="003638B5"/>
    <w:rsid w:val="00370A90"/>
    <w:rsid w:val="0037251D"/>
    <w:rsid w:val="003811B8"/>
    <w:rsid w:val="00382E9A"/>
    <w:rsid w:val="003C7489"/>
    <w:rsid w:val="00456765"/>
    <w:rsid w:val="004627D1"/>
    <w:rsid w:val="004802C1"/>
    <w:rsid w:val="004A1DC2"/>
    <w:rsid w:val="004C13C8"/>
    <w:rsid w:val="004F5190"/>
    <w:rsid w:val="00502CBD"/>
    <w:rsid w:val="0056188A"/>
    <w:rsid w:val="005671FA"/>
    <w:rsid w:val="00575983"/>
    <w:rsid w:val="005B1118"/>
    <w:rsid w:val="005C0DB3"/>
    <w:rsid w:val="005D0725"/>
    <w:rsid w:val="005E5D48"/>
    <w:rsid w:val="0063216A"/>
    <w:rsid w:val="006A3A58"/>
    <w:rsid w:val="006A52F1"/>
    <w:rsid w:val="006B794C"/>
    <w:rsid w:val="00750DF7"/>
    <w:rsid w:val="00786470"/>
    <w:rsid w:val="007977B1"/>
    <w:rsid w:val="007B26D7"/>
    <w:rsid w:val="008028F2"/>
    <w:rsid w:val="00820A64"/>
    <w:rsid w:val="00851EA0"/>
    <w:rsid w:val="00852DC0"/>
    <w:rsid w:val="008670A3"/>
    <w:rsid w:val="00874BF5"/>
    <w:rsid w:val="008A0984"/>
    <w:rsid w:val="008C7870"/>
    <w:rsid w:val="008D3751"/>
    <w:rsid w:val="008F46DA"/>
    <w:rsid w:val="009131E1"/>
    <w:rsid w:val="0092306B"/>
    <w:rsid w:val="00941981"/>
    <w:rsid w:val="00A74803"/>
    <w:rsid w:val="00A9480F"/>
    <w:rsid w:val="00AB4CD1"/>
    <w:rsid w:val="00B2150E"/>
    <w:rsid w:val="00B51EEA"/>
    <w:rsid w:val="00B5440A"/>
    <w:rsid w:val="00B72720"/>
    <w:rsid w:val="00BA04A8"/>
    <w:rsid w:val="00BB5EE5"/>
    <w:rsid w:val="00BC049E"/>
    <w:rsid w:val="00BE312F"/>
    <w:rsid w:val="00C0730F"/>
    <w:rsid w:val="00C66CF6"/>
    <w:rsid w:val="00C96C76"/>
    <w:rsid w:val="00CB7722"/>
    <w:rsid w:val="00D1450D"/>
    <w:rsid w:val="00D7137E"/>
    <w:rsid w:val="00D7348A"/>
    <w:rsid w:val="00D75F57"/>
    <w:rsid w:val="00D849A8"/>
    <w:rsid w:val="00DA168A"/>
    <w:rsid w:val="00DA17E7"/>
    <w:rsid w:val="00DA5EC6"/>
    <w:rsid w:val="00DB1F02"/>
    <w:rsid w:val="00DC55C7"/>
    <w:rsid w:val="00DD3324"/>
    <w:rsid w:val="00DF05F3"/>
    <w:rsid w:val="00E55013"/>
    <w:rsid w:val="00EB1731"/>
    <w:rsid w:val="00EE3C3C"/>
    <w:rsid w:val="00F015A5"/>
    <w:rsid w:val="00F11B2E"/>
    <w:rsid w:val="00F2736B"/>
    <w:rsid w:val="00F37E80"/>
    <w:rsid w:val="00FB7A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2492CC"/>
  <w15:chartTrackingRefBased/>
  <w15:docId w15:val="{5066C761-DC16-4809-9658-9867B9DD7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nl-NL"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15A5"/>
    <w:pPr>
      <w:keepNext/>
      <w:keepLines/>
      <w:spacing w:before="240"/>
      <w:outlineLvl w:val="0"/>
    </w:pPr>
    <w:rPr>
      <w:rFonts w:eastAsiaTheme="majorEastAsia" w:cstheme="majorBidi"/>
      <w:color w:val="2E74B5" w:themeColor="accent1" w:themeShade="BF"/>
      <w:sz w:val="32"/>
      <w:szCs w:val="32"/>
    </w:rPr>
  </w:style>
  <w:style w:type="paragraph" w:styleId="Kop2">
    <w:name w:val="heading 2"/>
    <w:basedOn w:val="Standaard"/>
    <w:next w:val="Standaard"/>
    <w:link w:val="Kop2Char"/>
    <w:uiPriority w:val="9"/>
    <w:unhideWhenUsed/>
    <w:qFormat/>
    <w:rsid w:val="00F015A5"/>
    <w:pPr>
      <w:keepNext/>
      <w:keepLines/>
      <w:spacing w:before="40"/>
      <w:outlineLvl w:val="1"/>
    </w:pPr>
    <w:rPr>
      <w:rFonts w:eastAsiaTheme="majorEastAsia" w:cstheme="majorBidi"/>
      <w:color w:val="2E74B5" w:themeColor="accent1" w:themeShade="BF"/>
      <w:sz w:val="26"/>
      <w:szCs w:val="26"/>
    </w:rPr>
  </w:style>
  <w:style w:type="paragraph" w:styleId="Kop3">
    <w:name w:val="heading 3"/>
    <w:basedOn w:val="Standaard"/>
    <w:next w:val="Standaard"/>
    <w:link w:val="Kop3Char"/>
    <w:uiPriority w:val="9"/>
    <w:unhideWhenUsed/>
    <w:qFormat/>
    <w:rsid w:val="00F015A5"/>
    <w:pPr>
      <w:keepNext/>
      <w:keepLines/>
      <w:spacing w:before="40"/>
      <w:outlineLvl w:val="2"/>
    </w:pPr>
    <w:rPr>
      <w:rFonts w:eastAsiaTheme="majorEastAsia" w:cstheme="majorBidi"/>
      <w:color w:val="1F4D78" w:themeColor="accent1" w:themeShade="7F"/>
      <w:sz w:val="24"/>
      <w:szCs w:val="24"/>
    </w:rPr>
  </w:style>
  <w:style w:type="paragraph" w:styleId="Kop4">
    <w:name w:val="heading 4"/>
    <w:basedOn w:val="Standaard"/>
    <w:next w:val="Standaard"/>
    <w:link w:val="Kop4Char"/>
    <w:uiPriority w:val="9"/>
    <w:unhideWhenUsed/>
    <w:qFormat/>
    <w:rsid w:val="00F37E80"/>
    <w:pPr>
      <w:keepNext/>
      <w:keepLines/>
      <w:spacing w:before="40"/>
      <w:outlineLvl w:val="3"/>
    </w:pPr>
    <w:rPr>
      <w:rFonts w:eastAsiaTheme="majorEastAsia"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ummering">
    <w:name w:val="Nummering"/>
    <w:basedOn w:val="Lijstnummering"/>
    <w:next w:val="Lijstnummering"/>
    <w:qFormat/>
    <w:rsid w:val="00F2736B"/>
  </w:style>
  <w:style w:type="paragraph" w:styleId="Lijstnummering">
    <w:name w:val="List Number"/>
    <w:basedOn w:val="Standaard"/>
    <w:uiPriority w:val="99"/>
    <w:semiHidden/>
    <w:unhideWhenUsed/>
    <w:rsid w:val="00F2736B"/>
    <w:pPr>
      <w:numPr>
        <w:numId w:val="2"/>
      </w:numPr>
      <w:contextualSpacing/>
    </w:pPr>
  </w:style>
  <w:style w:type="character" w:customStyle="1" w:styleId="Kop1Char">
    <w:name w:val="Kop 1 Char"/>
    <w:basedOn w:val="Standaardalinea-lettertype"/>
    <w:link w:val="Kop1"/>
    <w:uiPriority w:val="9"/>
    <w:rsid w:val="00F015A5"/>
    <w:rPr>
      <w:rFonts w:eastAsiaTheme="majorEastAsia" w:cstheme="majorBidi"/>
      <w:color w:val="2E74B5" w:themeColor="accent1" w:themeShade="BF"/>
      <w:sz w:val="32"/>
      <w:szCs w:val="32"/>
    </w:rPr>
  </w:style>
  <w:style w:type="character" w:customStyle="1" w:styleId="Kop2Char">
    <w:name w:val="Kop 2 Char"/>
    <w:basedOn w:val="Standaardalinea-lettertype"/>
    <w:link w:val="Kop2"/>
    <w:uiPriority w:val="9"/>
    <w:rsid w:val="00F015A5"/>
    <w:rPr>
      <w:rFonts w:eastAsiaTheme="majorEastAsia" w:cstheme="majorBidi"/>
      <w:color w:val="2E74B5" w:themeColor="accent1" w:themeShade="BF"/>
      <w:sz w:val="26"/>
      <w:szCs w:val="26"/>
    </w:rPr>
  </w:style>
  <w:style w:type="character" w:customStyle="1" w:styleId="Kop3Char">
    <w:name w:val="Kop 3 Char"/>
    <w:basedOn w:val="Standaardalinea-lettertype"/>
    <w:link w:val="Kop3"/>
    <w:uiPriority w:val="9"/>
    <w:rsid w:val="00F015A5"/>
    <w:rPr>
      <w:rFonts w:eastAsiaTheme="majorEastAsia" w:cstheme="majorBidi"/>
      <w:color w:val="1F4D78" w:themeColor="accent1" w:themeShade="7F"/>
      <w:sz w:val="24"/>
      <w:szCs w:val="24"/>
    </w:rPr>
  </w:style>
  <w:style w:type="character" w:customStyle="1" w:styleId="Kop4Char">
    <w:name w:val="Kop 4 Char"/>
    <w:basedOn w:val="Standaardalinea-lettertype"/>
    <w:link w:val="Kop4"/>
    <w:uiPriority w:val="9"/>
    <w:rsid w:val="00F37E80"/>
    <w:rPr>
      <w:rFonts w:eastAsiaTheme="majorEastAsia" w:cstheme="majorBidi"/>
      <w:i/>
      <w:iCs/>
      <w:color w:val="2E74B5" w:themeColor="accent1" w:themeShade="BF"/>
    </w:rPr>
  </w:style>
  <w:style w:type="paragraph" w:styleId="Lijstalinea">
    <w:name w:val="List Paragraph"/>
    <w:aliases w:val="Opsomming"/>
    <w:basedOn w:val="Standaard"/>
    <w:uiPriority w:val="34"/>
    <w:qFormat/>
    <w:rsid w:val="00E55013"/>
    <w:pPr>
      <w:numPr>
        <w:numId w:val="5"/>
      </w:numPr>
      <w:tabs>
        <w:tab w:val="left" w:pos="357"/>
        <w:tab w:val="left" w:pos="567"/>
        <w:tab w:val="left" w:pos="851"/>
        <w:tab w:val="left" w:pos="1134"/>
      </w:tabs>
      <w:contextualSpacing/>
    </w:pPr>
  </w:style>
  <w:style w:type="paragraph" w:customStyle="1" w:styleId="Opsommingcbm">
    <w:name w:val="Opsomming cbm"/>
    <w:basedOn w:val="Lijstalinea"/>
    <w:qFormat/>
    <w:rsid w:val="00E55013"/>
    <w:pPr>
      <w:ind w:left="357" w:hanging="357"/>
    </w:pPr>
  </w:style>
  <w:style w:type="paragraph" w:styleId="Ballontekst">
    <w:name w:val="Balloon Text"/>
    <w:basedOn w:val="Standaard"/>
    <w:link w:val="BallontekstChar"/>
    <w:uiPriority w:val="99"/>
    <w:semiHidden/>
    <w:unhideWhenUsed/>
    <w:rsid w:val="00DA5EC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A5EC6"/>
    <w:rPr>
      <w:rFonts w:ascii="Segoe UI" w:hAnsi="Segoe UI" w:cs="Segoe UI"/>
      <w:sz w:val="18"/>
      <w:szCs w:val="18"/>
    </w:rPr>
  </w:style>
  <w:style w:type="table" w:styleId="Tabelraster">
    <w:name w:val="Table Grid"/>
    <w:basedOn w:val="Standaardtabel"/>
    <w:uiPriority w:val="39"/>
    <w:rsid w:val="00851EA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7977B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ptekst">
    <w:name w:val="header"/>
    <w:basedOn w:val="Standaard"/>
    <w:link w:val="KoptekstChar"/>
    <w:uiPriority w:val="99"/>
    <w:unhideWhenUsed/>
    <w:rsid w:val="00F11B2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11B2E"/>
  </w:style>
  <w:style w:type="paragraph" w:styleId="Voettekst">
    <w:name w:val="footer"/>
    <w:basedOn w:val="Standaard"/>
    <w:link w:val="VoettekstChar"/>
    <w:uiPriority w:val="99"/>
    <w:unhideWhenUsed/>
    <w:rsid w:val="00F11B2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11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2B0B5-45B6-4C28-B9B9-EDB477DEA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2646</Words>
  <Characters>14559</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CBM</Company>
  <LinksUpToDate>false</LinksUpToDate>
  <CharactersWithSpaces>17171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van Bolhuis</dc:creator>
  <cp:keywords/>
  <dc:description/>
  <cp:lastModifiedBy>Rosa van Bolhuis</cp:lastModifiedBy>
  <cp:revision>4</cp:revision>
  <cp:lastPrinted>2018-10-03T12:31:00Z</cp:lastPrinted>
  <dcterms:created xsi:type="dcterms:W3CDTF">2018-10-03T12:31:00Z</dcterms:created>
  <dcterms:modified xsi:type="dcterms:W3CDTF">2021-04-16T14:32:00Z</dcterms:modified>
</cp:coreProperties>
</file>